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00" w:rsidRDefault="00DA7E00" w:rsidP="00DA7E00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00" w:rsidRDefault="00DA7E00" w:rsidP="00DA7E00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СОВЕТ ДЕПУТАТОВ</w:t>
      </w:r>
    </w:p>
    <w:p w:rsidR="00DA7E00" w:rsidRDefault="00DA7E00" w:rsidP="00DA7E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DA7E00" w:rsidRDefault="00DA7E00" w:rsidP="00DA7E00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DA7E00" w:rsidRDefault="00DA7E00" w:rsidP="00DA7E00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ascii="Arial" w:hAnsi="Arial"/>
          <w:sz w:val="18"/>
          <w:szCs w:val="18"/>
        </w:rPr>
        <w:t>тел. 8-(</w:t>
      </w:r>
      <w:proofErr w:type="gramStart"/>
      <w:r>
        <w:rPr>
          <w:rFonts w:ascii="Arial" w:hAnsi="Arial"/>
          <w:sz w:val="18"/>
          <w:szCs w:val="18"/>
        </w:rPr>
        <w:t>49620)-</w:t>
      </w:r>
      <w:proofErr w:type="gramEnd"/>
      <w:r>
        <w:rPr>
          <w:rFonts w:ascii="Arial" w:hAnsi="Arial"/>
          <w:sz w:val="18"/>
          <w:szCs w:val="18"/>
        </w:rPr>
        <w:t xml:space="preserve">6-35-61; т/ф 8-(49620)-3-33-29 </w:t>
      </w:r>
    </w:p>
    <w:p w:rsidR="00DA7E00" w:rsidRDefault="00DA7E00" w:rsidP="00DA7E00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DA7E00" w:rsidRDefault="00DA7E00" w:rsidP="00DA7E00">
      <w:pPr>
        <w:jc w:val="right"/>
        <w:rPr>
          <w:rFonts w:ascii="Calibri" w:eastAsia="Calibri" w:hAnsi="Calibri"/>
          <w:lang w:eastAsia="en-US" w:bidi="ar-SA"/>
        </w:rPr>
      </w:pPr>
    </w:p>
    <w:p w:rsidR="00DA7E00" w:rsidRDefault="00DA7E00" w:rsidP="00DA7E00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DA7E00" w:rsidRDefault="00DA7E00" w:rsidP="00DA7E00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DA7E00" w:rsidRDefault="00DA7E00" w:rsidP="00DA7E00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 xml:space="preserve">от 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__29 августа____</w:t>
      </w:r>
      <w:r>
        <w:rPr>
          <w:rFonts w:ascii="Arial" w:eastAsia="Calibri" w:hAnsi="Arial"/>
          <w:sz w:val="28"/>
          <w:szCs w:val="28"/>
          <w:lang w:eastAsia="en-US"/>
        </w:rPr>
        <w:t xml:space="preserve">2019 г.     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6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9</w:t>
      </w:r>
    </w:p>
    <w:p w:rsidR="00DA7E00" w:rsidRDefault="00DA7E00" w:rsidP="00DA7E0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┌                                                      ┐ </w:t>
      </w:r>
    </w:p>
    <w:p w:rsidR="00AB3BE5" w:rsidRPr="00677AF0" w:rsidRDefault="00DD04A8" w:rsidP="00DA7E00">
      <w:pPr>
        <w:jc w:val="both"/>
        <w:rPr>
          <w:rFonts w:ascii="Times New Roman" w:hAnsi="Times New Roman" w:cs="Times New Roman"/>
          <w:b/>
        </w:rPr>
      </w:pPr>
      <w:r w:rsidRPr="00677AF0">
        <w:rPr>
          <w:rFonts w:ascii="Times New Roman" w:hAnsi="Times New Roman" w:cs="Times New Roman"/>
          <w:b/>
        </w:rPr>
        <w:t>О</w:t>
      </w:r>
      <w:r w:rsidR="00A94BD4">
        <w:rPr>
          <w:rFonts w:ascii="Times New Roman" w:hAnsi="Times New Roman" w:cs="Times New Roman"/>
          <w:b/>
        </w:rPr>
        <w:t>б утверждении</w:t>
      </w:r>
      <w:r w:rsidR="000C633F">
        <w:rPr>
          <w:rFonts w:ascii="Times New Roman" w:hAnsi="Times New Roman" w:cs="Times New Roman"/>
          <w:b/>
        </w:rPr>
        <w:t xml:space="preserve"> Порядк</w:t>
      </w:r>
      <w:r w:rsidR="00A94BD4">
        <w:rPr>
          <w:rFonts w:ascii="Times New Roman" w:hAnsi="Times New Roman" w:cs="Times New Roman"/>
          <w:b/>
        </w:rPr>
        <w:t>а</w:t>
      </w:r>
      <w:r w:rsidR="000C633F">
        <w:rPr>
          <w:rFonts w:ascii="Times New Roman" w:hAnsi="Times New Roman" w:cs="Times New Roman"/>
          <w:b/>
        </w:rPr>
        <w:t xml:space="preserve"> определения</w:t>
      </w:r>
      <w:r w:rsidRPr="00677AF0">
        <w:rPr>
          <w:rFonts w:ascii="Times New Roman" w:hAnsi="Times New Roman" w:cs="Times New Roman"/>
          <w:b/>
        </w:rPr>
        <w:t xml:space="preserve"> </w:t>
      </w:r>
      <w:r w:rsidR="000C633F">
        <w:rPr>
          <w:rFonts w:ascii="Times New Roman" w:hAnsi="Times New Roman" w:cs="Times New Roman"/>
          <w:b/>
        </w:rPr>
        <w:t xml:space="preserve">(расчета) </w:t>
      </w:r>
      <w:r w:rsidRPr="00677AF0">
        <w:rPr>
          <w:rFonts w:ascii="Times New Roman" w:hAnsi="Times New Roman" w:cs="Times New Roman"/>
          <w:b/>
        </w:rPr>
        <w:t xml:space="preserve"> </w:t>
      </w:r>
    </w:p>
    <w:p w:rsidR="00AB3BE5" w:rsidRPr="00677AF0" w:rsidRDefault="000C633F" w:rsidP="004A72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компенсационной (восстановительной)</w:t>
      </w:r>
      <w:r w:rsidR="00DD04A8" w:rsidRPr="00677AF0">
        <w:rPr>
          <w:rFonts w:ascii="Times New Roman" w:hAnsi="Times New Roman" w:cs="Times New Roman"/>
          <w:b/>
        </w:rPr>
        <w:t xml:space="preserve"> </w:t>
      </w:r>
    </w:p>
    <w:p w:rsidR="00BB7A92" w:rsidRPr="00BB7A92" w:rsidRDefault="000C633F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стоимости зеленых насаждений на</w:t>
      </w:r>
      <w:r w:rsidR="00BB7A92" w:rsidRPr="00BB7A92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>территории Талдомского городского</w:t>
      </w:r>
    </w:p>
    <w:p w:rsidR="00DD04A8" w:rsidRP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 xml:space="preserve"> округа Московской области</w:t>
      </w:r>
    </w:p>
    <w:p w:rsidR="00BB7A92" w:rsidRPr="00677AF0" w:rsidRDefault="00BB7A92" w:rsidP="00BB7A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2F1" w:rsidRPr="00677AF0" w:rsidRDefault="000C633F" w:rsidP="00DD04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633F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</w:t>
      </w:r>
      <w:r w:rsidR="00DA7E00" w:rsidRPr="000C633F">
        <w:rPr>
          <w:rFonts w:ascii="Times New Roman" w:hAnsi="Times New Roman" w:cs="Times New Roman"/>
          <w:sz w:val="26"/>
          <w:szCs w:val="26"/>
        </w:rPr>
        <w:t>06.10.2003 №</w:t>
      </w:r>
      <w:r w:rsidRPr="000C633F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Московской о</w:t>
      </w:r>
      <w:r>
        <w:rPr>
          <w:rFonts w:ascii="Times New Roman" w:hAnsi="Times New Roman" w:cs="Times New Roman"/>
          <w:sz w:val="26"/>
          <w:szCs w:val="26"/>
        </w:rPr>
        <w:t>бласти от 30.12.2014</w:t>
      </w:r>
      <w:r w:rsidRPr="000C633F">
        <w:rPr>
          <w:rFonts w:ascii="Times New Roman" w:hAnsi="Times New Roman" w:cs="Times New Roman"/>
          <w:sz w:val="26"/>
          <w:szCs w:val="26"/>
        </w:rPr>
        <w:t xml:space="preserve"> N 191/2014-ОЗ </w:t>
      </w:r>
      <w:r w:rsidR="00AD12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633F">
        <w:rPr>
          <w:rFonts w:ascii="Times New Roman" w:hAnsi="Times New Roman" w:cs="Times New Roman"/>
          <w:sz w:val="26"/>
          <w:szCs w:val="26"/>
        </w:rPr>
        <w:t>"О благоустройстве в Московской области", Уставом Талдомского городск</w:t>
      </w:r>
      <w:bookmarkStart w:id="0" w:name="_GoBack"/>
      <w:bookmarkEnd w:id="0"/>
      <w:r w:rsidRPr="000C633F">
        <w:rPr>
          <w:rFonts w:ascii="Times New Roman" w:hAnsi="Times New Roman" w:cs="Times New Roman"/>
          <w:sz w:val="26"/>
          <w:szCs w:val="26"/>
        </w:rPr>
        <w:t>ого округа Московской области, утверждёнными 28.12.2018</w:t>
      </w:r>
      <w:r w:rsidR="0078465E">
        <w:rPr>
          <w:rFonts w:ascii="Times New Roman" w:hAnsi="Times New Roman" w:cs="Times New Roman"/>
          <w:sz w:val="26"/>
          <w:szCs w:val="26"/>
        </w:rPr>
        <w:t xml:space="preserve"> </w:t>
      </w:r>
      <w:r w:rsidRPr="000C633F">
        <w:rPr>
          <w:rFonts w:ascii="Times New Roman" w:hAnsi="Times New Roman" w:cs="Times New Roman"/>
          <w:sz w:val="26"/>
          <w:szCs w:val="26"/>
        </w:rPr>
        <w:t>г</w:t>
      </w:r>
      <w:r w:rsidR="0078465E">
        <w:rPr>
          <w:rFonts w:ascii="Times New Roman" w:hAnsi="Times New Roman" w:cs="Times New Roman"/>
          <w:sz w:val="26"/>
          <w:szCs w:val="26"/>
        </w:rPr>
        <w:t>.</w:t>
      </w:r>
      <w:r w:rsidRPr="000C633F">
        <w:rPr>
          <w:rFonts w:ascii="Times New Roman" w:hAnsi="Times New Roman" w:cs="Times New Roman"/>
          <w:sz w:val="26"/>
          <w:szCs w:val="26"/>
        </w:rPr>
        <w:t xml:space="preserve">  Постановлением главы Талдомского городского </w:t>
      </w:r>
      <w:r w:rsidR="00DA7E00" w:rsidRPr="000C633F">
        <w:rPr>
          <w:rFonts w:ascii="Times New Roman" w:hAnsi="Times New Roman" w:cs="Times New Roman"/>
          <w:sz w:val="26"/>
          <w:szCs w:val="26"/>
        </w:rPr>
        <w:t>округа Московской</w:t>
      </w:r>
      <w:r w:rsidRPr="000C633F">
        <w:rPr>
          <w:rFonts w:ascii="Times New Roman" w:hAnsi="Times New Roman" w:cs="Times New Roman"/>
          <w:sz w:val="26"/>
          <w:szCs w:val="26"/>
        </w:rPr>
        <w:t xml:space="preserve"> области № </w:t>
      </w:r>
      <w:r w:rsidR="00DA7E00" w:rsidRPr="000C633F">
        <w:rPr>
          <w:rFonts w:ascii="Times New Roman" w:hAnsi="Times New Roman" w:cs="Times New Roman"/>
          <w:sz w:val="26"/>
          <w:szCs w:val="26"/>
        </w:rPr>
        <w:t>2508 Правилами благоустройства</w:t>
      </w:r>
      <w:r w:rsidRPr="000C633F">
        <w:rPr>
          <w:rFonts w:ascii="Times New Roman" w:hAnsi="Times New Roman" w:cs="Times New Roman"/>
          <w:sz w:val="26"/>
          <w:szCs w:val="26"/>
        </w:rPr>
        <w:t xml:space="preserve"> Талдомского городского округа Московской области</w:t>
      </w:r>
      <w:r w:rsidR="002A102C">
        <w:rPr>
          <w:rFonts w:ascii="Times New Roman" w:hAnsi="Times New Roman" w:cs="Times New Roman"/>
          <w:sz w:val="26"/>
          <w:szCs w:val="26"/>
        </w:rPr>
        <w:t xml:space="preserve">, руководствуясь ст.27 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842B8" w:rsidRPr="00677AF0">
        <w:rPr>
          <w:rFonts w:ascii="Times New Roman" w:hAnsi="Times New Roman" w:cs="Times New Roman"/>
          <w:sz w:val="26"/>
          <w:szCs w:val="26"/>
        </w:rPr>
        <w:t>Талдомского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17C7">
        <w:rPr>
          <w:rFonts w:ascii="Times New Roman" w:hAnsi="Times New Roman" w:cs="Times New Roman"/>
          <w:sz w:val="26"/>
          <w:szCs w:val="26"/>
        </w:rPr>
        <w:t xml:space="preserve"> </w:t>
      </w:r>
      <w:r w:rsidR="000217C7">
        <w:rPr>
          <w:rFonts w:ascii="Times New Roman" w:hAnsi="Times New Roman"/>
        </w:rPr>
        <w:t xml:space="preserve">рассмотрев </w:t>
      </w:r>
      <w:r w:rsidR="00DA7E00">
        <w:rPr>
          <w:rFonts w:ascii="Times New Roman" w:hAnsi="Times New Roman"/>
        </w:rPr>
        <w:t>обращение главы</w:t>
      </w:r>
      <w:r w:rsidR="000217C7">
        <w:rPr>
          <w:rFonts w:ascii="Times New Roman" w:hAnsi="Times New Roman"/>
        </w:rPr>
        <w:t xml:space="preserve"> Талдомского городского округа Московской области от</w:t>
      </w:r>
      <w:r w:rsidR="00A94BD4">
        <w:rPr>
          <w:rFonts w:ascii="Times New Roman" w:hAnsi="Times New Roman"/>
        </w:rPr>
        <w:t xml:space="preserve"> 12.08.2019 г.</w:t>
      </w:r>
      <w:r w:rsidR="000217C7">
        <w:rPr>
          <w:rFonts w:ascii="Times New Roman" w:hAnsi="Times New Roman"/>
        </w:rPr>
        <w:t>,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 Совет депутатов Талдомского </w:t>
      </w:r>
      <w:r w:rsidR="004A7268" w:rsidRPr="00677AF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DD04A8" w:rsidRPr="00677AF0" w:rsidRDefault="00DD04A8" w:rsidP="00DD04A8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2F1" w:rsidRDefault="008E42F1" w:rsidP="004A7268">
      <w:pPr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04A8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4A7268" w:rsidRPr="00DD04A8" w:rsidRDefault="004A7268" w:rsidP="004A7268">
      <w:pPr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313F" w:rsidRPr="008A3CB4" w:rsidRDefault="00DD04A8" w:rsidP="000C633F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CB4">
        <w:rPr>
          <w:rFonts w:ascii="Times New Roman" w:hAnsi="Times New Roman" w:cs="Times New Roman"/>
          <w:sz w:val="26"/>
          <w:szCs w:val="26"/>
        </w:rPr>
        <w:t xml:space="preserve">    </w:t>
      </w:r>
      <w:r w:rsidR="00BB7A92" w:rsidRPr="008A3CB4">
        <w:rPr>
          <w:rFonts w:ascii="Times New Roman" w:hAnsi="Times New Roman" w:cs="Times New Roman"/>
          <w:sz w:val="26"/>
          <w:szCs w:val="26"/>
        </w:rPr>
        <w:t>1</w:t>
      </w:r>
      <w:r w:rsidRPr="008A3CB4">
        <w:rPr>
          <w:rFonts w:ascii="Times New Roman" w:hAnsi="Times New Roman" w:cs="Times New Roman"/>
          <w:sz w:val="26"/>
          <w:szCs w:val="26"/>
        </w:rPr>
        <w:t xml:space="preserve">. </w:t>
      </w:r>
      <w:r w:rsidR="000C633F" w:rsidRPr="008A3CB4">
        <w:rPr>
          <w:rFonts w:ascii="Times New Roman" w:hAnsi="Times New Roman" w:cs="Times New Roman"/>
          <w:sz w:val="26"/>
          <w:szCs w:val="26"/>
        </w:rPr>
        <w:t>Утвердить</w:t>
      </w:r>
      <w:r w:rsidR="00BB7A92" w:rsidRPr="008A3C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C633F" w:rsidRPr="008A3CB4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определения (расчета) компенсационной (восстановительной) стоимости зеленых насаждений на территории Талдомского городского округа Московской области</w:t>
      </w:r>
      <w:r w:rsidR="008A3C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DA7E00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DA7E00" w:rsidRPr="008A3CB4"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</w:t>
      </w:r>
      <w:r w:rsidR="008A3CB4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84313F" w:rsidRPr="008A3C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E42F1" w:rsidRPr="008A3CB4" w:rsidRDefault="00DD04A8" w:rsidP="00DD04A8">
      <w:pPr>
        <w:jc w:val="both"/>
        <w:rPr>
          <w:rFonts w:ascii="Times New Roman" w:hAnsi="Times New Roman" w:cs="Times New Roman"/>
          <w:sz w:val="26"/>
          <w:szCs w:val="26"/>
        </w:rPr>
      </w:pPr>
      <w:r w:rsidRPr="008A3CB4">
        <w:rPr>
          <w:rFonts w:ascii="Times New Roman" w:hAnsi="Times New Roman" w:cs="Times New Roman"/>
          <w:sz w:val="26"/>
          <w:szCs w:val="26"/>
        </w:rPr>
        <w:t xml:space="preserve">     </w:t>
      </w:r>
      <w:r w:rsidR="00BB7A92" w:rsidRPr="008A3CB4">
        <w:rPr>
          <w:rFonts w:ascii="Times New Roman" w:hAnsi="Times New Roman" w:cs="Times New Roman"/>
          <w:sz w:val="26"/>
          <w:szCs w:val="26"/>
        </w:rPr>
        <w:t>2</w:t>
      </w:r>
      <w:r w:rsidR="008E42F1" w:rsidRPr="008A3CB4">
        <w:rPr>
          <w:rFonts w:ascii="Times New Roman" w:hAnsi="Times New Roman" w:cs="Times New Roman"/>
          <w:sz w:val="26"/>
          <w:szCs w:val="26"/>
        </w:rPr>
        <w:t>.</w:t>
      </w:r>
      <w:r w:rsidR="00BB7A92" w:rsidRPr="008A3CB4">
        <w:rPr>
          <w:rFonts w:ascii="Times New Roman" w:hAnsi="Times New Roman" w:cs="Times New Roman"/>
          <w:sz w:val="26"/>
          <w:szCs w:val="26"/>
        </w:rPr>
        <w:t xml:space="preserve"> </w:t>
      </w:r>
      <w:r w:rsidR="008E42F1" w:rsidRPr="008A3C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4A7268" w:rsidRPr="008A3CB4">
        <w:rPr>
          <w:rFonts w:ascii="Times New Roman" w:hAnsi="Times New Roman" w:cs="Times New Roman"/>
          <w:sz w:val="26"/>
          <w:szCs w:val="26"/>
        </w:rPr>
        <w:t>даты его подписания</w:t>
      </w:r>
      <w:r w:rsidR="008E42F1" w:rsidRPr="008A3CB4">
        <w:rPr>
          <w:rFonts w:ascii="Times New Roman" w:hAnsi="Times New Roman" w:cs="Times New Roman"/>
          <w:sz w:val="26"/>
          <w:szCs w:val="26"/>
        </w:rPr>
        <w:t>.</w:t>
      </w:r>
    </w:p>
    <w:p w:rsidR="008E42F1" w:rsidRPr="008A3CB4" w:rsidRDefault="00DD04A8" w:rsidP="00DD04A8">
      <w:pPr>
        <w:jc w:val="both"/>
        <w:rPr>
          <w:rFonts w:ascii="Times New Roman" w:hAnsi="Times New Roman" w:cs="Times New Roman"/>
          <w:sz w:val="26"/>
          <w:szCs w:val="26"/>
        </w:rPr>
      </w:pPr>
      <w:r w:rsidRPr="008A3CB4">
        <w:rPr>
          <w:rFonts w:ascii="Times New Roman" w:hAnsi="Times New Roman" w:cs="Times New Roman"/>
          <w:sz w:val="26"/>
          <w:szCs w:val="26"/>
        </w:rPr>
        <w:t xml:space="preserve">     </w:t>
      </w:r>
      <w:r w:rsidR="00BB7A92" w:rsidRPr="008A3CB4">
        <w:rPr>
          <w:rFonts w:ascii="Times New Roman" w:hAnsi="Times New Roman" w:cs="Times New Roman"/>
          <w:sz w:val="26"/>
          <w:szCs w:val="26"/>
        </w:rPr>
        <w:t>3</w:t>
      </w:r>
      <w:r w:rsidR="008E42F1" w:rsidRPr="008A3CB4">
        <w:rPr>
          <w:rFonts w:ascii="Times New Roman" w:hAnsi="Times New Roman" w:cs="Times New Roman"/>
          <w:sz w:val="26"/>
          <w:szCs w:val="26"/>
        </w:rPr>
        <w:t>.</w:t>
      </w:r>
      <w:r w:rsidR="00BB7A92" w:rsidRPr="008A3CB4">
        <w:rPr>
          <w:rFonts w:ascii="Times New Roman" w:hAnsi="Times New Roman" w:cs="Times New Roman"/>
          <w:sz w:val="26"/>
          <w:szCs w:val="26"/>
        </w:rPr>
        <w:t xml:space="preserve"> </w:t>
      </w:r>
      <w:r w:rsidR="008E42F1" w:rsidRPr="008A3CB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77AF0" w:rsidRPr="008A3CB4">
        <w:rPr>
          <w:rFonts w:ascii="Times New Roman" w:hAnsi="Times New Roman" w:cs="Times New Roman"/>
          <w:sz w:val="26"/>
          <w:szCs w:val="26"/>
        </w:rPr>
        <w:t>за выполнением</w:t>
      </w:r>
      <w:r w:rsidR="008E42F1" w:rsidRPr="008A3CB4">
        <w:rPr>
          <w:rFonts w:ascii="Times New Roman" w:hAnsi="Times New Roman" w:cs="Times New Roman"/>
          <w:sz w:val="26"/>
          <w:szCs w:val="26"/>
        </w:rPr>
        <w:t xml:space="preserve"> настоящего решения </w:t>
      </w:r>
      <w:r w:rsidR="00DA7E00" w:rsidRPr="008A3CB4">
        <w:rPr>
          <w:rFonts w:ascii="Times New Roman" w:hAnsi="Times New Roman" w:cs="Times New Roman"/>
          <w:sz w:val="26"/>
          <w:szCs w:val="26"/>
        </w:rPr>
        <w:t>возложить на</w:t>
      </w:r>
      <w:r w:rsidR="008E42F1" w:rsidRPr="008A3CB4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Талдомского </w:t>
      </w:r>
      <w:r w:rsidR="003324DA" w:rsidRPr="008A3CB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E42F1" w:rsidRPr="008A3CB4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677AF0" w:rsidRPr="008A3CB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24DA" w:rsidRPr="008A3CB4">
        <w:rPr>
          <w:rFonts w:ascii="Times New Roman" w:hAnsi="Times New Roman" w:cs="Times New Roman"/>
          <w:sz w:val="26"/>
          <w:szCs w:val="26"/>
        </w:rPr>
        <w:t>М.И. Аникеева.</w:t>
      </w:r>
    </w:p>
    <w:p w:rsidR="008E42F1" w:rsidRDefault="000217C7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A7268" w:rsidRPr="008E42F1" w:rsidRDefault="004A7268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7268" w:rsidRPr="002C67CB" w:rsidRDefault="004A7268" w:rsidP="004A7268">
      <w:pPr>
        <w:pStyle w:val="a4"/>
        <w:rPr>
          <w:rFonts w:ascii="Times New Roman" w:hAnsi="Times New Roman" w:cs="Times New Roman"/>
        </w:rPr>
      </w:pPr>
      <w:r w:rsidRPr="002C67CB">
        <w:rPr>
          <w:rFonts w:ascii="Times New Roman" w:hAnsi="Times New Roman" w:cs="Times New Roman"/>
        </w:rPr>
        <w:t>Председатель Совета депутатов</w:t>
      </w:r>
    </w:p>
    <w:p w:rsidR="004A7268" w:rsidRPr="002C67CB" w:rsidRDefault="004A7268" w:rsidP="004A7268">
      <w:pPr>
        <w:pStyle w:val="a4"/>
        <w:rPr>
          <w:rFonts w:ascii="Times New Roman" w:hAnsi="Times New Roman" w:cs="Times New Roman"/>
        </w:rPr>
      </w:pPr>
      <w:r w:rsidRPr="002C67CB">
        <w:rPr>
          <w:rFonts w:ascii="Times New Roman" w:hAnsi="Times New Roman" w:cs="Times New Roman"/>
        </w:rPr>
        <w:t xml:space="preserve">Талдомского городского округа                                                                          М.И. Аникеев                                           </w:t>
      </w:r>
    </w:p>
    <w:p w:rsidR="004A7268" w:rsidRPr="002C67CB" w:rsidRDefault="004A7268" w:rsidP="004A7268">
      <w:pPr>
        <w:pStyle w:val="a4"/>
        <w:rPr>
          <w:rFonts w:ascii="Times New Roman" w:hAnsi="Times New Roman" w:cs="Times New Roman"/>
        </w:rPr>
      </w:pPr>
    </w:p>
    <w:p w:rsidR="003324DA" w:rsidRPr="002C67CB" w:rsidRDefault="008E42F1" w:rsidP="00DD04A8">
      <w:pPr>
        <w:jc w:val="both"/>
        <w:rPr>
          <w:rFonts w:ascii="Times New Roman" w:hAnsi="Times New Roman" w:cs="Times New Roman"/>
        </w:rPr>
      </w:pPr>
      <w:r w:rsidRPr="002C67CB">
        <w:rPr>
          <w:rFonts w:ascii="Times New Roman" w:hAnsi="Times New Roman" w:cs="Times New Roman"/>
        </w:rPr>
        <w:t xml:space="preserve">Глава Талдомского </w:t>
      </w:r>
    </w:p>
    <w:p w:rsidR="00465318" w:rsidRPr="002C67CB" w:rsidRDefault="003324DA" w:rsidP="00BB7A92">
      <w:pPr>
        <w:jc w:val="both"/>
        <w:rPr>
          <w:rFonts w:ascii="Times New Roman" w:hAnsi="Times New Roman" w:cs="Times New Roman"/>
        </w:rPr>
      </w:pPr>
      <w:r w:rsidRPr="002C67CB">
        <w:rPr>
          <w:rFonts w:ascii="Times New Roman" w:hAnsi="Times New Roman" w:cs="Times New Roman"/>
        </w:rPr>
        <w:t>городского округа</w:t>
      </w:r>
      <w:r w:rsidR="008E42F1" w:rsidRPr="002C67CB">
        <w:rPr>
          <w:rFonts w:ascii="Times New Roman" w:hAnsi="Times New Roman" w:cs="Times New Roman"/>
        </w:rPr>
        <w:t xml:space="preserve">                                  </w:t>
      </w:r>
      <w:r w:rsidRPr="002C67CB">
        <w:rPr>
          <w:rFonts w:ascii="Times New Roman" w:hAnsi="Times New Roman" w:cs="Times New Roman"/>
        </w:rPr>
        <w:t xml:space="preserve">                                           </w:t>
      </w:r>
      <w:r w:rsidR="00F71C4A">
        <w:rPr>
          <w:rFonts w:ascii="Times New Roman" w:hAnsi="Times New Roman" w:cs="Times New Roman"/>
        </w:rPr>
        <w:t xml:space="preserve">     </w:t>
      </w:r>
      <w:r w:rsidRPr="002C67CB">
        <w:rPr>
          <w:rFonts w:ascii="Times New Roman" w:hAnsi="Times New Roman" w:cs="Times New Roman"/>
        </w:rPr>
        <w:t xml:space="preserve"> </w:t>
      </w:r>
      <w:r w:rsidR="008E42F1" w:rsidRPr="002C67CB">
        <w:rPr>
          <w:rFonts w:ascii="Times New Roman" w:hAnsi="Times New Roman" w:cs="Times New Roman"/>
        </w:rPr>
        <w:t xml:space="preserve">           </w:t>
      </w:r>
      <w:r w:rsidR="002C67CB">
        <w:rPr>
          <w:rFonts w:ascii="Times New Roman" w:hAnsi="Times New Roman" w:cs="Times New Roman"/>
        </w:rPr>
        <w:t xml:space="preserve"> </w:t>
      </w:r>
      <w:r w:rsidR="008E42F1" w:rsidRPr="002C67CB">
        <w:rPr>
          <w:rFonts w:ascii="Times New Roman" w:hAnsi="Times New Roman" w:cs="Times New Roman"/>
        </w:rPr>
        <w:t xml:space="preserve">  В.Ю. Юди</w:t>
      </w:r>
      <w:r w:rsidR="00BB7A92" w:rsidRPr="002C67CB">
        <w:rPr>
          <w:rFonts w:ascii="Times New Roman" w:hAnsi="Times New Roman" w:cs="Times New Roman"/>
        </w:rPr>
        <w:t>н</w:t>
      </w:r>
    </w:p>
    <w:p w:rsidR="00465318" w:rsidRPr="002C67CB" w:rsidRDefault="008A3CB4" w:rsidP="004A7268">
      <w:pPr>
        <w:pStyle w:val="a3"/>
        <w:ind w:left="-142"/>
        <w:jc w:val="both"/>
        <w:rPr>
          <w:rFonts w:ascii="Times New Roman" w:hAnsi="Times New Roman" w:cs="Times New Roman"/>
        </w:rPr>
      </w:pPr>
      <w:r w:rsidRPr="002C67CB">
        <w:rPr>
          <w:rFonts w:ascii="Times New Roman" w:hAnsi="Times New Roman" w:cs="Times New Roman"/>
        </w:rPr>
        <w:t xml:space="preserve"> </w:t>
      </w:r>
    </w:p>
    <w:p w:rsidR="002C67CB" w:rsidRDefault="002C67CB" w:rsidP="004A7268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2C67CB" w:rsidRDefault="002C67CB" w:rsidP="004A7268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DA7E00" w:rsidRPr="00DA7E00" w:rsidRDefault="00DA7E00" w:rsidP="00DA7E00">
      <w:pPr>
        <w:widowControl/>
        <w:spacing w:line="2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</w:pPr>
      <w:bookmarkStart w:id="1" w:name="page2"/>
      <w:bookmarkEnd w:id="1"/>
      <w:r w:rsidRPr="00DA7E00"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  <w:lastRenderedPageBreak/>
        <w:t xml:space="preserve">Приложение </w:t>
      </w:r>
    </w:p>
    <w:p w:rsidR="00DA7E00" w:rsidRPr="00DA7E00" w:rsidRDefault="00DA7E00" w:rsidP="00DA7E0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</w:pPr>
      <w:r w:rsidRPr="00DA7E00"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  <w:t>к решению Совета депутатов Талдомского</w:t>
      </w:r>
    </w:p>
    <w:p w:rsidR="00DA7E00" w:rsidRPr="00DA7E00" w:rsidRDefault="00DA7E00" w:rsidP="00DA7E0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</w:pPr>
      <w:r w:rsidRPr="00DA7E00"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  <w:t>городского округа Московской области</w:t>
      </w:r>
    </w:p>
    <w:p w:rsidR="00DA7E00" w:rsidRPr="00DA7E00" w:rsidRDefault="00DA7E00" w:rsidP="00DA7E0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</w:pPr>
      <w:r w:rsidRPr="00DA7E00"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  <w:t xml:space="preserve">от 29.08.2019 г. </w:t>
      </w:r>
      <w:r w:rsidRPr="00DA7E00">
        <w:rPr>
          <w:rFonts w:ascii="Times New Roman" w:eastAsia="Calibri" w:hAnsi="Times New Roman" w:cs="Calibri"/>
          <w:bCs/>
          <w:color w:val="000000" w:themeColor="text1"/>
          <w:u w:color="000000"/>
          <w:bdr w:val="nil"/>
          <w:lang w:bidi="ar-SA"/>
        </w:rPr>
        <w:t>№ 69</w:t>
      </w:r>
    </w:p>
    <w:p w:rsidR="00DA7E00" w:rsidRPr="00DA7E00" w:rsidRDefault="00DA7E00" w:rsidP="00DA7E00">
      <w:pPr>
        <w:widowControl/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</w:t>
      </w:r>
    </w:p>
    <w:p w:rsidR="00DA7E00" w:rsidRPr="00DA7E00" w:rsidRDefault="00DA7E00" w:rsidP="00DA7E0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ОПРЕДЕЛЕНИЯ (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>РАСЧЕТА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КОМПЕНСАЦИОННОЙ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ВОССТАНОВИТЕЛЬНОЙ) СТОИМОСТИ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 xml:space="preserve"> ЗЕЛЕНЫХ НАСАЖДЕНИЙ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НА ТЕРРИТОРИИ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</w:t>
      </w:r>
    </w:p>
    <w:p w:rsidR="00DA7E00" w:rsidRPr="00DA7E00" w:rsidRDefault="00DA7E00" w:rsidP="00DA7E00">
      <w:pPr>
        <w:widowControl/>
        <w:spacing w:line="292" w:lineRule="exact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определения компенсационной стоимости зеленых насаждений на территории Талдомского городского округа  Московской области (далее - Порядок) разработан в соответствии с Федеральным законом от 06.10.2003  № 131-ФЗ «Об общих принципах организации местного самоуправления в Российской Федерации», Законом Московской области от 30.12.2014             N 191/2014-ОЗ "О благоустройстве в Московской области", Уставом Талдомского городского округа Московской области, утверждёнными 28.12.2018г  Постановлением главы Талдомского городского округа  Московской области № 2508  Правилами  благоустройства Талдомского городского округа Московской области.</w:t>
      </w:r>
    </w:p>
    <w:p w:rsidR="00DA7E00" w:rsidRPr="00DA7E00" w:rsidRDefault="00DA7E00" w:rsidP="00DA7E00">
      <w:pPr>
        <w:widowControl/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Порядок предназначен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 xml:space="preserve"> для исчисления размера 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платы компенсационной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стоимости зеленых насаждений, подлежащей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 xml:space="preserve"> внесению в бюджет 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Талдомского городского округа Московской области в целях осуществления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 xml:space="preserve"> компенсационного озеленения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территории на которой осуществляется санкционированная вырубка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, повреждение или уничтожение зеленых насаждений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A7E00" w:rsidRPr="00DA7E00" w:rsidRDefault="00DA7E00" w:rsidP="00DA7E00">
      <w:pPr>
        <w:widowControl/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84" w:right="20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Порядок</w:t>
      </w:r>
      <w:r w:rsidRPr="00DA7E00">
        <w:rPr>
          <w:rFonts w:ascii="Times New Roman" w:eastAsia="Times New Roman" w:hAnsi="Times New Roman" w:cs="Calibri"/>
          <w:color w:val="auto"/>
          <w:sz w:val="28"/>
          <w:szCs w:val="20"/>
          <w:lang w:bidi="ar-SA"/>
        </w:rPr>
        <w:t xml:space="preserve"> не распространяется на земли лесного фонда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:rsidR="00DA7E00" w:rsidRPr="00DA7E00" w:rsidRDefault="00DA7E00" w:rsidP="00DA7E00">
      <w:pPr>
        <w:widowControl/>
        <w:spacing w:line="328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5"/>
        </w:numPr>
        <w:tabs>
          <w:tab w:val="left" w:pos="3740"/>
        </w:tabs>
        <w:spacing w:line="0" w:lineRule="atLeast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Термины и определения</w:t>
      </w:r>
    </w:p>
    <w:p w:rsidR="00DA7E00" w:rsidRPr="00DA7E00" w:rsidRDefault="00DA7E00" w:rsidP="00DA7E00">
      <w:pPr>
        <w:autoSpaceDE w:val="0"/>
        <w:autoSpaceDN w:val="0"/>
        <w:spacing w:before="2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Зеленые насаждения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DA7E00" w:rsidRPr="00DA7E00" w:rsidRDefault="00DA7E00" w:rsidP="00DA7E00">
      <w:pPr>
        <w:widowControl/>
        <w:spacing w:line="248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Дерево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-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растение с четко выраженным деревянистым стволом диаметром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не менее 5 см на высоте 1,3 м, за исключением саженцев. Если дерево имеет несколько стволов, то в расчетах каждый ствол учитывается отдельно.</w:t>
      </w:r>
    </w:p>
    <w:p w:rsidR="00DA7E00" w:rsidRPr="00DA7E00" w:rsidRDefault="00DA7E00" w:rsidP="00DA7E00">
      <w:pPr>
        <w:widowControl/>
        <w:spacing w:line="5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Кустарник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-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многолетнее растение, образующее несколько идущих от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корня стволов.</w:t>
      </w:r>
    </w:p>
    <w:p w:rsidR="00DA7E00" w:rsidRPr="00DA7E00" w:rsidRDefault="00DA7E00" w:rsidP="00DA7E00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Газон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DA7E00" w:rsidRPr="00DA7E00" w:rsidRDefault="00DA7E00" w:rsidP="00DA7E00">
      <w:pPr>
        <w:widowControl/>
        <w:spacing w:line="15" w:lineRule="exact"/>
        <w:ind w:firstLine="851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lastRenderedPageBreak/>
        <w:t xml:space="preserve">Повреждение древесно-кустарниковой растительности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-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причинение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DA7E00" w:rsidRPr="00DA7E00" w:rsidRDefault="00DA7E00" w:rsidP="00DA7E00">
      <w:pPr>
        <w:widowControl/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Уничтожение древесно-кустарниковой растительности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-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повреждение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деревьев и кустарников, повлекшее прекращение роста, гибель древесно-кустарниковой растительности, а также их вырубка.</w:t>
      </w: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age3"/>
      <w:bookmarkEnd w:id="2"/>
      <w:r w:rsidRPr="00DA7E00">
        <w:rPr>
          <w:rFonts w:ascii="Times New Roman" w:eastAsia="Calibri" w:hAnsi="Times New Roman" w:cs="Times New Roman"/>
          <w:i/>
          <w:color w:val="22272F"/>
          <w:sz w:val="28"/>
          <w:szCs w:val="28"/>
          <w:shd w:val="clear" w:color="auto" w:fill="FFFFFF"/>
          <w:lang w:bidi="ar-SA"/>
        </w:rPr>
        <w:t xml:space="preserve">Компенсационное озеленение (компенсационная посадка) 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воспроизводство зеленых насаждений взамен уничтоженных или поврежденных, осуществляющееся</w:t>
      </w:r>
      <w:r w:rsidRPr="00DA7E00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bidi="ar-SA"/>
        </w:rPr>
        <w:t xml:space="preserve"> на территории населенного пункта, в котором планируется либо осуществлено повреждение или уничтожение зеленых насаждений, путем посадки зеленых насаждений равноценных или более ценных видов (пород) взамен уничтоженных.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Озелененные территории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–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территории,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на которых располагаются</w:t>
      </w:r>
      <w:r w:rsidRPr="00DA7E00">
        <w:rPr>
          <w:rFonts w:ascii="Times New Roman" w:eastAsia="Calibri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DA7E00" w:rsidRPr="00DA7E00" w:rsidRDefault="00DA7E00" w:rsidP="00DA7E00">
      <w:pPr>
        <w:widowControl/>
        <w:spacing w:line="327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6"/>
        </w:numPr>
        <w:tabs>
          <w:tab w:val="left" w:pos="4120"/>
        </w:tabs>
        <w:spacing w:line="0" w:lineRule="atLeast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Общие положения</w:t>
      </w:r>
    </w:p>
    <w:p w:rsidR="00DA7E00" w:rsidRPr="00DA7E00" w:rsidRDefault="00DA7E00" w:rsidP="00DA7E00">
      <w:pPr>
        <w:widowControl/>
        <w:tabs>
          <w:tab w:val="left" w:pos="4120"/>
        </w:tabs>
        <w:spacing w:line="0" w:lineRule="atLeast"/>
        <w:ind w:left="4120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2.1.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В целях </w:t>
      </w:r>
      <w:r w:rsidRPr="00DA7E00">
        <w:rPr>
          <w:rFonts w:ascii="Times New Roman" w:eastAsia="Calibri" w:hAnsi="Times New Roman" w:cs="Arial"/>
          <w:color w:val="auto"/>
          <w:sz w:val="28"/>
          <w:szCs w:val="28"/>
          <w:lang w:bidi="ar-SA"/>
        </w:rPr>
        <w:t xml:space="preserve">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расположенных на территориях общего пользования населенных пунктов </w:t>
      </w:r>
      <w:r w:rsidRPr="00DA7E00">
        <w:rPr>
          <w:rFonts w:ascii="Times New Roman" w:eastAsia="Calibri" w:hAnsi="Times New Roman" w:cs="Arial"/>
          <w:color w:val="auto"/>
          <w:sz w:val="28"/>
          <w:szCs w:val="28"/>
          <w:lang w:bidi="ar-SA"/>
        </w:rPr>
        <w:t>объектов, охране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и рациональному использованию подлежат все произрастающие </w:t>
      </w:r>
      <w:r w:rsidRPr="00DA7E00">
        <w:rPr>
          <w:rFonts w:ascii="Times New Roman" w:eastAsia="Calibri" w:hAnsi="Times New Roman" w:cs="Arial"/>
          <w:color w:val="auto"/>
          <w:sz w:val="28"/>
          <w:szCs w:val="28"/>
          <w:lang w:bidi="ar-SA"/>
        </w:rPr>
        <w:t>на территориях общего пользования населенных пунктов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Талдомского городского округа Московской области зеленые насаждения.</w:t>
      </w:r>
    </w:p>
    <w:p w:rsidR="00DA7E00" w:rsidRPr="00DA7E00" w:rsidRDefault="00DA7E00" w:rsidP="00DA7E00">
      <w:pPr>
        <w:widowControl/>
        <w:spacing w:line="18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2.2. Хозяйственная деятельность должна осуществляться с соблюдением требований по охране и рациональному использованию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зеленых насаждений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, установленных действующим законодательством.</w:t>
      </w:r>
    </w:p>
    <w:p w:rsidR="00DA7E00" w:rsidRPr="00DA7E00" w:rsidRDefault="00DA7E00" w:rsidP="00DA7E00">
      <w:pPr>
        <w:widowControl/>
        <w:spacing w:line="1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2.3. Вырубка древесно-кустарниковой растительности осуществляется на основании оформленного в установленном порядке разрешения на вырубку зеленых насаждений – порубочного билета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на территории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 в соответствии с Административным регламентом предоставления муниципальной услуги «Выдача разрешения на вырубку зеленых насаждений – порубочного билета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на территории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области».</w:t>
      </w:r>
    </w:p>
    <w:p w:rsidR="00DA7E00" w:rsidRPr="00DA7E00" w:rsidRDefault="00DA7E00" w:rsidP="00DA7E00">
      <w:pPr>
        <w:widowControl/>
        <w:spacing w:line="19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2.4.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lastRenderedPageBreak/>
        <w:t xml:space="preserve">рекреационные, природоохранные,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средозащитные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и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средоформирующие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функции.</w:t>
      </w:r>
    </w:p>
    <w:p w:rsidR="00DA7E00" w:rsidRPr="00DA7E00" w:rsidRDefault="00DA7E00" w:rsidP="00DA7E00">
      <w:pPr>
        <w:widowControl/>
        <w:spacing w:line="1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2.5. Местоположение и границы озелененных территорий определяются генеральным планом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области, градостроительным зонированием его территории с учетом исторически сложившейся планировки и природных компонентов - рельефа, акватории и зеленых насаждений.</w:t>
      </w:r>
    </w:p>
    <w:p w:rsidR="00DA7E00" w:rsidRPr="00DA7E00" w:rsidRDefault="00DA7E00" w:rsidP="00DA7E00">
      <w:pPr>
        <w:widowControl/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1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48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2.7. Действие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Порядка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не распространяется на зеленые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насаждения,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расположенные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территориях,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находящихся в частной собственности, в том числе, расположенные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на садоводческих,</w:t>
      </w:r>
      <w:bookmarkStart w:id="3" w:name="page4"/>
      <w:bookmarkEnd w:id="3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огороднических, дачных земельных участках, а также на земельных участках для ведения личного подсобного хозяйства, индивидуальной жилой застройки и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землях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лесного фонда.</w:t>
      </w:r>
    </w:p>
    <w:p w:rsidR="00DA7E00" w:rsidRPr="00DA7E00" w:rsidRDefault="00DA7E00" w:rsidP="00DA7E00">
      <w:pPr>
        <w:widowControl/>
        <w:spacing w:line="328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7"/>
        </w:numPr>
        <w:tabs>
          <w:tab w:val="left" w:pos="1800"/>
        </w:tabs>
        <w:spacing w:line="0" w:lineRule="atLeast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Порядок осуществления вырубки зеленых насаждений</w:t>
      </w:r>
    </w:p>
    <w:p w:rsidR="00DA7E00" w:rsidRPr="00DA7E00" w:rsidRDefault="00DA7E00" w:rsidP="00DA7E00">
      <w:pPr>
        <w:widowControl/>
        <w:spacing w:line="332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3.1. Вырубка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расположенных на территории общего пользования муниципального образования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деревьев и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кустарников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производится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при наличии разрешения, оформленного в установленном порядке в соответствии с Административным регламентом предоставления муниципальной услуги «Выдача разрешения на вырубку зеленых насаждений – порубочного билета 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на территории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области».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3.2. Размер компенсации за вырубку зеленых насаждений рассчитывается в соответствии с расчетом платы за вырубку зеленых насаждений на территории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области.</w:t>
      </w:r>
    </w:p>
    <w:p w:rsidR="00DA7E00" w:rsidRPr="00DA7E00" w:rsidRDefault="00DA7E00" w:rsidP="00DA7E00">
      <w:pPr>
        <w:widowControl/>
        <w:spacing w:line="330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9"/>
        </w:numPr>
        <w:tabs>
          <w:tab w:val="left" w:pos="4180"/>
        </w:tabs>
        <w:spacing w:line="0" w:lineRule="atLeast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Санитарная рубка</w:t>
      </w:r>
    </w:p>
    <w:p w:rsidR="00DA7E00" w:rsidRPr="00DA7E00" w:rsidRDefault="00DA7E00" w:rsidP="00DA7E00">
      <w:pPr>
        <w:widowControl/>
        <w:spacing w:line="332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4.1. Сухостойные и аварийные деревья и кустарники подлежат вырубке на основании порубочного билета, выданного на основании акта обследования, составленного комиссией в составе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уполномоченных представителей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 и вырубаются в первоочередном порядке.</w:t>
      </w:r>
    </w:p>
    <w:p w:rsidR="00DA7E00" w:rsidRPr="00DA7E00" w:rsidRDefault="00DA7E00" w:rsidP="00DA7E00">
      <w:pPr>
        <w:widowControl/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Сухостойные деревья выявляются в вегетационный период - с мая по октябрь, кроме старого сухостоя (сухостой прошлого года), который можно установить в любое время года.</w:t>
      </w:r>
    </w:p>
    <w:p w:rsidR="00DA7E00" w:rsidRPr="00DA7E00" w:rsidRDefault="00DA7E00" w:rsidP="00DA7E00">
      <w:pPr>
        <w:widowControl/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4.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. Санитарная рубка сухостоя и аварийных деревьев и кустарников производится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уполномоченными органами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по разрешению на удаление деревьев, выданному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области.</w:t>
      </w:r>
    </w:p>
    <w:p w:rsid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9"/>
        </w:numPr>
        <w:spacing w:line="23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lastRenderedPageBreak/>
        <w:t>Согласование вырубки зеленых насаждений при ликвидации аварийных и иных чрезвычайных ситуаций</w:t>
      </w:r>
    </w:p>
    <w:p w:rsidR="00DA7E00" w:rsidRPr="00DA7E00" w:rsidRDefault="00DA7E00" w:rsidP="00DA7E00">
      <w:pPr>
        <w:widowControl/>
        <w:spacing w:line="310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lef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5.1. В случае необходимости производства вырубки зеленых насаждений в ходе ликвидации аварийных и иных чрезвычайных ситуаций вызывают специалиста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области.</w:t>
      </w:r>
    </w:p>
    <w:p w:rsidR="00DA7E00" w:rsidRPr="00DA7E00" w:rsidRDefault="00DA7E00" w:rsidP="00DA7E00">
      <w:pPr>
        <w:widowControl/>
        <w:spacing w:line="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5.2. Акт обследования земельного участка составляется и подписывается после завершения работ комиссией в составе представителей владельца территории (земельного участка), специалиста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области, организации, производившей работы по ликвидации аварийной и иной чрезвычайной ситуации.</w:t>
      </w:r>
    </w:p>
    <w:p w:rsidR="00DA7E00" w:rsidRPr="00DA7E00" w:rsidRDefault="00DA7E00" w:rsidP="00DA7E00">
      <w:pPr>
        <w:widowControl/>
        <w:spacing w:line="13" w:lineRule="exact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5.3. Компенсация за вырубку аварийных и сухостойных зеленых насаждений не взимается.</w:t>
      </w:r>
    </w:p>
    <w:p w:rsidR="00DA7E00" w:rsidRPr="00DA7E00" w:rsidRDefault="00DA7E00" w:rsidP="00DA7E00">
      <w:pPr>
        <w:widowControl/>
        <w:spacing w:line="234" w:lineRule="auto"/>
        <w:ind w:left="284" w:firstLine="709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2"/>
        </w:numPr>
        <w:tabs>
          <w:tab w:val="left" w:pos="941"/>
        </w:tabs>
        <w:spacing w:line="234" w:lineRule="auto"/>
        <w:ind w:right="400"/>
        <w:jc w:val="center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bookmarkStart w:id="4" w:name="page5"/>
      <w:bookmarkEnd w:id="4"/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Основные требования к производству работ</w:t>
      </w: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по вырубке зеленых насаждений</w:t>
      </w:r>
    </w:p>
    <w:p w:rsidR="00DA7E00" w:rsidRPr="00DA7E00" w:rsidRDefault="00DA7E00" w:rsidP="00DA7E00">
      <w:pPr>
        <w:widowControl/>
        <w:spacing w:line="333" w:lineRule="exact"/>
        <w:ind w:left="284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6.1.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документации.</w:t>
      </w:r>
    </w:p>
    <w:p w:rsidR="00DA7E00" w:rsidRPr="00DA7E00" w:rsidRDefault="00DA7E00" w:rsidP="00DA7E00">
      <w:pPr>
        <w:widowControl/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6.2. В случае повреждения газона, естественного травяного покрова,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компетенции.</w:t>
      </w:r>
    </w:p>
    <w:p w:rsidR="00DA7E00" w:rsidRPr="00DA7E00" w:rsidRDefault="00DA7E00" w:rsidP="00DA7E00">
      <w:pPr>
        <w:widowControl/>
        <w:spacing w:line="1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Количество газонов и естественного травяного покрова определяются в квадратных метрах (кв. м) исходя из занимаемой ими площади.</w:t>
      </w:r>
    </w:p>
    <w:p w:rsidR="00DA7E00" w:rsidRPr="00DA7E00" w:rsidRDefault="00DA7E00" w:rsidP="00DA7E00">
      <w:pPr>
        <w:widowControl/>
        <w:spacing w:line="345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3"/>
        </w:numPr>
        <w:spacing w:line="234" w:lineRule="auto"/>
        <w:ind w:right="-23"/>
        <w:jc w:val="center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Классификация деревьев для расчета платы</w:t>
      </w: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за разрешенную вырубку древесно-кустарниковой растительности</w:t>
      </w: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(зеленых насаждений)</w:t>
      </w:r>
    </w:p>
    <w:p w:rsidR="00DA7E00" w:rsidRPr="00DA7E00" w:rsidRDefault="00DA7E00" w:rsidP="00DA7E00">
      <w:pPr>
        <w:widowControl/>
        <w:spacing w:line="331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7.1. Для расчета платы за разрешенную вырубку основных видов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деревьев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кустарников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на территории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 применяется следующая классификация древесных пород деревьев с учетом их ценности в соответствии с Таблицей 1.</w:t>
      </w: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</w:p>
    <w:p w:rsid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3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559"/>
        <w:gridCol w:w="237"/>
        <w:gridCol w:w="1400"/>
        <w:gridCol w:w="1040"/>
        <w:gridCol w:w="1440"/>
        <w:gridCol w:w="1160"/>
        <w:gridCol w:w="1100"/>
        <w:gridCol w:w="1400"/>
      </w:tblGrid>
      <w:tr w:rsidR="00DA7E00" w:rsidRPr="00DA7E00" w:rsidTr="00F84991">
        <w:trPr>
          <w:trHeight w:val="322"/>
        </w:trPr>
        <w:tc>
          <w:tcPr>
            <w:tcW w:w="1820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Таблица 1</w:t>
            </w:r>
          </w:p>
        </w:tc>
      </w:tr>
      <w:tr w:rsidR="00DA7E00" w:rsidRPr="00DA7E00" w:rsidTr="00F84991">
        <w:trPr>
          <w:trHeight w:val="329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304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4" w:lineRule="exact"/>
              <w:ind w:left="10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Хвойные</w:t>
            </w:r>
          </w:p>
        </w:tc>
        <w:tc>
          <w:tcPr>
            <w:tcW w:w="4117" w:type="dxa"/>
            <w:gridSpan w:val="4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4" w:lineRule="exact"/>
              <w:ind w:left="1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ar-SA"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Лиственные древесные породы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106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породы</w:t>
            </w:r>
          </w:p>
        </w:tc>
        <w:tc>
          <w:tcPr>
            <w:tcW w:w="16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306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10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1-я группа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2-я группа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3-я группа</w:t>
            </w: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(особо ценные)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(ценные)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(малоценная)</w:t>
            </w:r>
          </w:p>
        </w:tc>
      </w:tr>
      <w:tr w:rsidR="00DA7E00" w:rsidRPr="00DA7E00" w:rsidTr="00F84991">
        <w:trPr>
          <w:gridBefore w:val="1"/>
          <w:wBefore w:w="24" w:type="dxa"/>
          <w:trHeight w:val="425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306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10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Ель,</w:t>
            </w: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белая,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Абрикос,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береза,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6" w:lineRule="exact"/>
              <w:ind w:left="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ar-SA"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Ива (кроме белой),</w:t>
            </w: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лиственница,</w:t>
            </w:r>
          </w:p>
        </w:tc>
        <w:tc>
          <w:tcPr>
            <w:tcW w:w="26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бархат  амурский</w:t>
            </w:r>
            <w:proofErr w:type="gram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боярышник,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пихта, сосна,</w:t>
            </w:r>
          </w:p>
        </w:tc>
        <w:tc>
          <w:tcPr>
            <w:tcW w:w="26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DA7E00"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>вяз,дуб</w:t>
            </w:r>
            <w:proofErr w:type="gramEnd"/>
            <w:r w:rsidRPr="00DA7E00"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>,ива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плодовые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(яблоня,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ясенелистный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туя</w:t>
            </w: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белая,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каштан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слива, груша и т.д.),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ольха,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осина,</w:t>
            </w:r>
          </w:p>
        </w:tc>
      </w:tr>
      <w:tr w:rsidR="00DA7E00" w:rsidRPr="00DA7E00" w:rsidTr="00F84991">
        <w:trPr>
          <w:gridBefore w:val="1"/>
          <w:wBefore w:w="24" w:type="dxa"/>
          <w:trHeight w:val="372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конский,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рябина,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тополь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тополь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(кроме</w:t>
            </w: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(кроме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(белый,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белого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ясенелистного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),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пирамидальный),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пирамидального)</w:t>
            </w:r>
          </w:p>
        </w:tc>
      </w:tr>
      <w:tr w:rsidR="00DA7E00" w:rsidRPr="00DA7E00" w:rsidTr="00F84991">
        <w:trPr>
          <w:gridBefore w:val="1"/>
          <w:wBefore w:w="24" w:type="dxa"/>
          <w:trHeight w:val="372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липа,  лох</w:t>
            </w:r>
            <w:proofErr w:type="gram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 орех,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черемуха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370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ясень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gridBefore w:val="1"/>
          <w:wBefore w:w="24" w:type="dxa"/>
          <w:trHeight w:val="55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328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5" w:lineRule="auto"/>
        <w:ind w:left="260"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7.2. Стоимость деревьев и кустарников определяется в соответствии с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таблицей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2.</w:t>
      </w:r>
    </w:p>
    <w:p w:rsidR="00DA7E00" w:rsidRPr="00DA7E00" w:rsidRDefault="00DA7E00" w:rsidP="00DA7E00">
      <w:pPr>
        <w:widowControl/>
        <w:spacing w:line="0" w:lineRule="atLeast"/>
        <w:ind w:left="8400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Таблица 2</w:t>
      </w:r>
    </w:p>
    <w:p w:rsidR="00DA7E00" w:rsidRPr="00DA7E00" w:rsidRDefault="00DA7E00" w:rsidP="00DA7E00">
      <w:pPr>
        <w:widowControl/>
        <w:spacing w:line="0" w:lineRule="atLeast"/>
        <w:ind w:left="8400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6"/>
        <w:gridCol w:w="3524"/>
      </w:tblGrid>
      <w:tr w:rsidR="00DA7E00" w:rsidRPr="00DA7E00" w:rsidTr="00F84991">
        <w:trPr>
          <w:trHeight w:val="425"/>
        </w:trPr>
        <w:tc>
          <w:tcPr>
            <w:tcW w:w="5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bookmarkStart w:id="5" w:name="page6"/>
            <w:bookmarkEnd w:id="5"/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Классификация зеленых насаждений (</w:t>
            </w:r>
            <w:proofErr w:type="spellStart"/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)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 xml:space="preserve">Общая стоимость </w:t>
            </w:r>
            <w:proofErr w:type="spellStart"/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, руб.</w:t>
            </w:r>
          </w:p>
        </w:tc>
      </w:tr>
      <w:tr w:rsidR="00DA7E00" w:rsidRPr="00DA7E00" w:rsidTr="00F84991">
        <w:trPr>
          <w:trHeight w:val="158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8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Деревья хвойные, шт.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6250,00</w:t>
            </w:r>
          </w:p>
        </w:tc>
      </w:tr>
      <w:tr w:rsidR="00DA7E00" w:rsidRPr="00DA7E00" w:rsidTr="00F84991">
        <w:trPr>
          <w:trHeight w:val="156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7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Деревья лиственные 1-й группы за 1 шт.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5825,00</w:t>
            </w:r>
          </w:p>
        </w:tc>
      </w:tr>
      <w:tr w:rsidR="00DA7E00" w:rsidRPr="00DA7E00" w:rsidTr="00F84991">
        <w:trPr>
          <w:trHeight w:val="158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7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Деревья лиственные 2-й группы за 1 шт.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4375,00</w:t>
            </w:r>
          </w:p>
        </w:tc>
      </w:tr>
      <w:tr w:rsidR="00DA7E00" w:rsidRPr="00DA7E00" w:rsidTr="00F84991">
        <w:trPr>
          <w:trHeight w:val="156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7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Деревья лиственные 3-й группы за 1 шт.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2875,00</w:t>
            </w:r>
          </w:p>
        </w:tc>
      </w:tr>
      <w:tr w:rsidR="00DA7E00" w:rsidRPr="00DA7E00" w:rsidTr="00F84991">
        <w:trPr>
          <w:trHeight w:val="158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5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Кустарники за 1 шт.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787,50</w:t>
            </w:r>
          </w:p>
        </w:tc>
      </w:tr>
      <w:tr w:rsidR="00DA7E00" w:rsidRPr="00DA7E00" w:rsidTr="00F84991">
        <w:trPr>
          <w:trHeight w:val="158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07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Газон и естественный травяной покров, 1 кв.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580,00</w:t>
            </w:r>
          </w:p>
        </w:tc>
      </w:tr>
      <w:tr w:rsidR="00DA7E00" w:rsidRPr="00DA7E00" w:rsidTr="00F84991">
        <w:trPr>
          <w:trHeight w:val="370"/>
        </w:trPr>
        <w:tc>
          <w:tcPr>
            <w:tcW w:w="5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158"/>
        </w:trPr>
        <w:tc>
          <w:tcPr>
            <w:tcW w:w="5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315" w:lineRule="exact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7.3. Деревья и кустарники подсчитываются поштучно.</w:t>
      </w:r>
    </w:p>
    <w:p w:rsidR="00DA7E00" w:rsidRPr="00DA7E00" w:rsidRDefault="00DA7E00" w:rsidP="00DA7E00">
      <w:pPr>
        <w:widowControl/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1"/>
          <w:numId w:val="14"/>
        </w:numPr>
        <w:tabs>
          <w:tab w:val="left" w:pos="1220"/>
        </w:tabs>
        <w:spacing w:line="24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lastRenderedPageBreak/>
        <w:t>случае если деревья имеют несколько стволов (2 и более), а второстепенный ствол достиг в диаметре более 5 см и растет на расстоянии 0,5</w:t>
      </w:r>
    </w:p>
    <w:p w:rsidR="00DA7E00" w:rsidRPr="00DA7E00" w:rsidRDefault="00DA7E00" w:rsidP="00DA7E00">
      <w:pPr>
        <w:widowControl/>
        <w:spacing w:line="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4"/>
        </w:numPr>
        <w:tabs>
          <w:tab w:val="left" w:pos="500"/>
        </w:tabs>
        <w:spacing w:line="234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от основного (большего в диаметре) ствола на высоте 1,3 м, то данный ствол считается отдельным деревом.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7.4.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:rsidR="00DA7E00" w:rsidRPr="00DA7E00" w:rsidRDefault="00DA7E00" w:rsidP="00DA7E00">
      <w:pPr>
        <w:widowControl/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46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5 шт. - на 1 погонном метре двухрядной изгороди;</w:t>
      </w: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3 шт. - на 1 погонном метре однорядной изгороди.</w:t>
      </w:r>
    </w:p>
    <w:p w:rsidR="00DA7E00" w:rsidRPr="00DA7E00" w:rsidRDefault="00DA7E00" w:rsidP="00DA7E00">
      <w:pPr>
        <w:widowControl/>
        <w:spacing w:line="1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DA7E00" w:rsidRPr="00DA7E00" w:rsidRDefault="00DA7E00" w:rsidP="00DA7E00">
      <w:pPr>
        <w:widowControl/>
        <w:spacing w:line="17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Московской области производится по формуле:</w:t>
      </w:r>
    </w:p>
    <w:p w:rsidR="00DA7E00" w:rsidRPr="00DA7E00" w:rsidRDefault="00DA7E00" w:rsidP="00DA7E00">
      <w:pPr>
        <w:widowControl/>
        <w:spacing w:line="330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 = (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ЗНn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х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Кз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) х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Кт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х Кв х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Кф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х Ки х П,</w:t>
      </w:r>
    </w:p>
    <w:p w:rsidR="00DA7E00" w:rsidRPr="00DA7E00" w:rsidRDefault="00DA7E00" w:rsidP="00DA7E00">
      <w:pPr>
        <w:widowControl/>
        <w:spacing w:line="317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где:</w:t>
      </w:r>
    </w:p>
    <w:p w:rsidR="00DA7E00" w:rsidRPr="00DA7E00" w:rsidRDefault="00DA7E00" w:rsidP="00DA7E00">
      <w:pPr>
        <w:widowControl/>
        <w:spacing w:line="335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5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ЗНn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- стоимость посадочного материала и ухода за ним с учетом классификации группы зеленых насаждений;</w:t>
      </w: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bookmarkStart w:id="6" w:name="page7"/>
      <w:bookmarkEnd w:id="6"/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Кз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:rsidR="00DA7E00" w:rsidRPr="00DA7E00" w:rsidRDefault="00DA7E00" w:rsidP="00DA7E00">
      <w:pPr>
        <w:widowControl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1 – для озелененных территорий общего пользования;</w:t>
      </w:r>
    </w:p>
    <w:p w:rsidR="00DA7E00" w:rsidRPr="00DA7E00" w:rsidRDefault="00DA7E00" w:rsidP="00DA7E00">
      <w:pPr>
        <w:widowControl/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8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0,75 – территория вне черты городских и сельских населенных пунктов;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</w:t>
      </w:r>
      <w:proofErr w:type="spellEnd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значения коэффициента </w:t>
      </w:r>
      <w:proofErr w:type="spellStart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</w:t>
      </w:r>
      <w:proofErr w:type="spellEnd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определяются по таблице 3 (при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5" w:lineRule="auto"/>
        <w:ind w:left="260" w:right="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уничтожении дерева диаметр его принимается равным диаметру оставленного пня):</w:t>
      </w:r>
    </w:p>
    <w:p w:rsidR="00DA7E00" w:rsidRPr="00DA7E00" w:rsidRDefault="00DA7E00" w:rsidP="00DA7E00">
      <w:pPr>
        <w:widowControl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Таблица 3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120"/>
        <w:gridCol w:w="2300"/>
        <w:gridCol w:w="1260"/>
        <w:gridCol w:w="1120"/>
        <w:gridCol w:w="2280"/>
      </w:tblGrid>
      <w:tr w:rsidR="00DA7E00" w:rsidRPr="00DA7E00" w:rsidTr="00F84991">
        <w:trPr>
          <w:trHeight w:val="31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Диаметр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дерева,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Диаметр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дерева,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</w:t>
            </w:r>
            <w:proofErr w:type="spellEnd"/>
          </w:p>
        </w:tc>
      </w:tr>
      <w:tr w:rsidR="00DA7E00" w:rsidRPr="00DA7E00" w:rsidTr="00F84991">
        <w:trPr>
          <w:trHeight w:val="32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1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41-50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1,8</w:t>
            </w:r>
          </w:p>
        </w:tc>
      </w:tr>
      <w:tr w:rsidR="00DA7E00" w:rsidRPr="00DA7E00" w:rsidTr="00F84991">
        <w:trPr>
          <w:trHeight w:val="31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9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12-20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9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9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51-60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9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2,0</w:t>
            </w:r>
          </w:p>
        </w:tc>
      </w:tr>
      <w:tr w:rsidR="00DA7E00" w:rsidRPr="00DA7E00" w:rsidTr="00F84991">
        <w:trPr>
          <w:trHeight w:val="31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21-30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1,4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61-70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2,2</w:t>
            </w:r>
          </w:p>
        </w:tc>
      </w:tr>
      <w:tr w:rsidR="00DA7E00" w:rsidRPr="00DA7E00" w:rsidTr="00F84991">
        <w:trPr>
          <w:trHeight w:val="31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31-40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1,6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более 70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2,5</w:t>
            </w:r>
          </w:p>
        </w:tc>
      </w:tr>
    </w:tbl>
    <w:p w:rsidR="00DA7E00" w:rsidRPr="00DA7E00" w:rsidRDefault="00DA7E00" w:rsidP="00DA7E00">
      <w:pPr>
        <w:widowControl/>
        <w:spacing w:line="32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Кв - коэффициент поправки на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водоохранную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ценность зеленых насаждений: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1,5- для зеленых насаждений, расположенных в </w:t>
      </w:r>
      <w:proofErr w:type="spellStart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водоохранной</w:t>
      </w:r>
      <w:proofErr w:type="spellEnd"/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зоне (от уреза воды по обе стороны водного объекта в соответствии с нормами действующего законодательства);</w:t>
      </w:r>
    </w:p>
    <w:p w:rsidR="00DA7E00" w:rsidRPr="00DA7E00" w:rsidRDefault="00DA7E00" w:rsidP="00DA7E00">
      <w:pPr>
        <w:widowControl/>
        <w:numPr>
          <w:ilvl w:val="0"/>
          <w:numId w:val="15"/>
        </w:numPr>
        <w:tabs>
          <w:tab w:val="left" w:pos="1040"/>
        </w:tabs>
        <w:spacing w:line="0" w:lineRule="atLeas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– остальных категорий зеленых насаждений.</w:t>
      </w:r>
    </w:p>
    <w:p w:rsidR="00DA7E00" w:rsidRPr="00DA7E00" w:rsidRDefault="00DA7E00" w:rsidP="00DA7E00">
      <w:pPr>
        <w:widowControl/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Кф</w:t>
      </w:r>
      <w:proofErr w:type="spellEnd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коэффициент поправки, учитывающей фактическое состояние зеленых насаждений, определяется в соответствии с таблицей 4:</w:t>
      </w: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574"/>
        <w:gridCol w:w="137"/>
        <w:gridCol w:w="1317"/>
        <w:gridCol w:w="590"/>
        <w:gridCol w:w="629"/>
        <w:gridCol w:w="865"/>
        <w:gridCol w:w="551"/>
        <w:gridCol w:w="1730"/>
        <w:gridCol w:w="590"/>
      </w:tblGrid>
      <w:tr w:rsidR="00DA7E00" w:rsidRPr="00DA7E00" w:rsidTr="00F84991">
        <w:trPr>
          <w:trHeight w:val="326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w w:val="97"/>
                <w:sz w:val="28"/>
                <w:szCs w:val="28"/>
                <w:lang w:bidi="ar-SA"/>
              </w:rPr>
              <w:t>Таблица 4</w:t>
            </w:r>
          </w:p>
        </w:tc>
      </w:tr>
      <w:tr w:rsidR="00DA7E00" w:rsidRPr="00DA7E00" w:rsidTr="00F84991">
        <w:trPr>
          <w:trHeight w:val="308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</w:t>
            </w:r>
          </w:p>
        </w:tc>
      </w:tr>
      <w:tr w:rsidR="00DA7E00" w:rsidRPr="00DA7E00" w:rsidTr="00F84991">
        <w:trPr>
          <w:trHeight w:val="324"/>
        </w:trPr>
        <w:tc>
          <w:tcPr>
            <w:tcW w:w="44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зеленых насаждений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коэффициента,</w:t>
            </w:r>
          </w:p>
        </w:tc>
      </w:tr>
      <w:tr w:rsidR="00DA7E00" w:rsidRPr="00DA7E00" w:rsidTr="00F84991">
        <w:trPr>
          <w:trHeight w:val="32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Кф</w:t>
            </w:r>
            <w:proofErr w:type="spellEnd"/>
          </w:p>
        </w:tc>
      </w:tr>
      <w:tr w:rsidR="00DA7E00" w:rsidRPr="00DA7E00" w:rsidTr="00F84991">
        <w:trPr>
          <w:trHeight w:val="308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Условно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здоровые</w:t>
            </w: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Равномерно развитая крона</w:t>
            </w: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ar-SA" w:bidi="ar-SA"/>
              </w:rPr>
            </w:pP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1,</w:t>
            </w: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2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(хорошее)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листья или хвоя нормальной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окраски,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отсутствие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4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повреждений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ствола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gridSpan w:val="4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скелетных ветвей,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отсутствие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признаков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болезней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вредителей, отсутствие дупел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 повреждений коры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10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2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Ослабленные</w:t>
            </w: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8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Неравномерно развитая крона,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A7E00" w:rsidRPr="00DA7E00" w:rsidRDefault="00DA7E00" w:rsidP="00DA7E00">
            <w:pPr>
              <w:widowControl/>
              <w:spacing w:line="310" w:lineRule="exact"/>
              <w:ind w:left="100"/>
              <w:jc w:val="both"/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DA7E00">
              <w:rPr>
                <w:rFonts w:ascii="Times New Roman" w:eastAsia="Calibri" w:hAnsi="Times New Roman" w:cs="Arial"/>
                <w:color w:val="auto"/>
                <w:sz w:val="28"/>
                <w:szCs w:val="20"/>
                <w:lang w:bidi="ar-SA"/>
              </w:rPr>
              <w:t>,5</w:t>
            </w:r>
          </w:p>
        </w:tc>
      </w:tr>
      <w:tr w:rsidR="00DA7E00" w:rsidRPr="00DA7E00" w:rsidTr="00F84991">
        <w:trPr>
          <w:trHeight w:val="322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(удовлетворительное)</w:t>
            </w: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незначительных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механических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повреждений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ствола и небольших дупел</w:t>
            </w: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замедленный рост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2590"/>
        </w:trPr>
        <w:tc>
          <w:tcPr>
            <w:tcW w:w="30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7E00" w:rsidRPr="00DA7E00" w:rsidRDefault="00DA7E00" w:rsidP="00DA7E00">
            <w:pPr>
              <w:widowControl/>
              <w:spacing w:line="30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Сильно</w:t>
            </w:r>
          </w:p>
          <w:p w:rsidR="00DA7E00" w:rsidRPr="00DA7E00" w:rsidRDefault="00DA7E00" w:rsidP="00DA7E00">
            <w:pPr>
              <w:widowControl/>
              <w:spacing w:line="30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ослабленные</w:t>
            </w:r>
          </w:p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(неудовлетворительное)</w:t>
            </w:r>
          </w:p>
        </w:tc>
        <w:tc>
          <w:tcPr>
            <w:tcW w:w="3999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7E00" w:rsidRPr="00DA7E00" w:rsidRDefault="00DA7E00" w:rsidP="00DA7E00">
            <w:pPr>
              <w:widowControl/>
              <w:spacing w:line="30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Слабо </w:t>
            </w:r>
            <w:r w:rsidRPr="00DA7E00"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 xml:space="preserve">развитая </w:t>
            </w: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крона, незначительный прирост однолетних побегов, искривленный ствол, наличие</w:t>
            </w:r>
          </w:p>
          <w:p w:rsidR="00DA7E00" w:rsidRPr="00DA7E00" w:rsidRDefault="00DA7E00" w:rsidP="00DA7E00">
            <w:pPr>
              <w:widowControl/>
              <w:spacing w:line="0" w:lineRule="atLeast"/>
              <w:ind w:left="-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усыхающих или усохших ветвей,</w:t>
            </w:r>
          </w:p>
          <w:p w:rsidR="00DA7E00" w:rsidRPr="00DA7E00" w:rsidRDefault="00DA7E00" w:rsidP="00DA7E00">
            <w:pPr>
              <w:widowControl/>
              <w:spacing w:line="0" w:lineRule="atLeast"/>
              <w:ind w:left="-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значительные механические</w:t>
            </w:r>
          </w:p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повреждения ствола, наличие</w:t>
            </w:r>
          </w:p>
          <w:p w:rsidR="00DA7E00" w:rsidRPr="00DA7E00" w:rsidRDefault="00DA7E00" w:rsidP="00DA7E00">
            <w:pPr>
              <w:widowControl/>
              <w:spacing w:line="0" w:lineRule="atLeast"/>
              <w:ind w:left="-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множественных дупел</w:t>
            </w:r>
          </w:p>
        </w:tc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7E00" w:rsidRPr="00DA7E00" w:rsidRDefault="00DA7E00" w:rsidP="00DA7E00">
            <w:pPr>
              <w:widowControl/>
              <w:spacing w:line="30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</w:tr>
      <w:tr w:rsidR="00DA7E00" w:rsidRPr="00DA7E00" w:rsidTr="00F84991">
        <w:trPr>
          <w:trHeight w:val="80"/>
        </w:trPr>
        <w:tc>
          <w:tcPr>
            <w:tcW w:w="30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08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Подлежащие</w:t>
            </w:r>
          </w:p>
        </w:tc>
        <w:tc>
          <w:tcPr>
            <w:tcW w:w="2079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Аварийные,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сухостойные,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30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</w:t>
            </w:r>
          </w:p>
        </w:tc>
      </w:tr>
      <w:tr w:rsidR="00DA7E00" w:rsidRPr="00DA7E00" w:rsidTr="00F84991">
        <w:trPr>
          <w:trHeight w:val="324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санитарной рубке</w:t>
            </w: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фаутные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деревья, с большим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оценивается)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количеством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усохших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скелетных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ветвей,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2"/>
        </w:trPr>
        <w:tc>
          <w:tcPr>
            <w:tcW w:w="30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механических повреждений 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25"/>
        </w:trPr>
        <w:tc>
          <w:tcPr>
            <w:tcW w:w="3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7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дупел</w:t>
            </w: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330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8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lastRenderedPageBreak/>
        <w:t xml:space="preserve">Ки - коэффициент индексации (утверждается Советом депутатов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 ежегодно на следующий календарный год с учетом процента инфляции в календарном году). В случае, если Совет не изменит коэффициент индексации, то в следующем году применяются размеры компенсационной стоимости, действующие в предшествующем году.</w:t>
      </w:r>
    </w:p>
    <w:p w:rsidR="00DA7E00" w:rsidRPr="00DA7E00" w:rsidRDefault="00DA7E00" w:rsidP="00DA7E00">
      <w:pPr>
        <w:widowControl/>
        <w:spacing w:line="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6"/>
        </w:numPr>
        <w:tabs>
          <w:tab w:val="left" w:pos="1120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- количество деревьев (шт.) одного вида.</w:t>
      </w:r>
    </w:p>
    <w:p w:rsidR="00DA7E00" w:rsidRPr="00DA7E00" w:rsidRDefault="00DA7E00" w:rsidP="00DA7E00">
      <w:pPr>
        <w:widowControl/>
        <w:spacing w:line="13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spacing w:line="236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окончании всех расчетных работ заполняются ведомости учета зеленых насаждений (таблицы № 5-9) и отчет о стоимостной оценке убытков, вызываемых уничтожением зеленых насаждений (таблица № 10).</w:t>
      </w:r>
    </w:p>
    <w:p w:rsidR="00DA7E00" w:rsidRPr="00DA7E00" w:rsidRDefault="00DA7E00" w:rsidP="00DA7E00">
      <w:pPr>
        <w:widowControl/>
        <w:spacing w:line="32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tabs>
          <w:tab w:val="left" w:pos="1000"/>
        </w:tabs>
        <w:spacing w:line="0" w:lineRule="atLeast"/>
        <w:ind w:left="100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7.6. Не проводится расчет платы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компенсационной стоимости зеленых насаждений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:</w:t>
      </w:r>
    </w:p>
    <w:p w:rsidR="00DA7E00" w:rsidRPr="00DA7E00" w:rsidRDefault="00DA7E00" w:rsidP="00DA7E00">
      <w:pPr>
        <w:widowControl/>
        <w:numPr>
          <w:ilvl w:val="0"/>
          <w:numId w:val="17"/>
        </w:numPr>
        <w:spacing w:line="0" w:lineRule="atLeas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DA7E00" w:rsidRPr="00DA7E00" w:rsidRDefault="00DA7E00" w:rsidP="00DA7E00">
      <w:pPr>
        <w:widowControl/>
        <w:spacing w:line="15" w:lineRule="exact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7"/>
        </w:numPr>
        <w:spacing w:line="236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DA7E00" w:rsidRPr="00DA7E00" w:rsidRDefault="00DA7E00" w:rsidP="00DA7E00">
      <w:pPr>
        <w:widowControl/>
        <w:spacing w:line="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7"/>
        </w:numPr>
        <w:tabs>
          <w:tab w:val="left" w:pos="1000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при вырубке сухостойных деревьев (сухостой) и кустарников;</w:t>
      </w:r>
    </w:p>
    <w:p w:rsidR="00DA7E00" w:rsidRPr="00DA7E00" w:rsidRDefault="00DA7E00" w:rsidP="00DA7E00">
      <w:pPr>
        <w:widowControl/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7"/>
        </w:numPr>
        <w:tabs>
          <w:tab w:val="left" w:pos="1083"/>
        </w:tabs>
        <w:spacing w:line="237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DA7E00" w:rsidRPr="00DA7E00" w:rsidRDefault="00DA7E00" w:rsidP="00DA7E00">
      <w:pPr>
        <w:widowControl/>
        <w:spacing w:line="14" w:lineRule="exact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7"/>
        </w:numPr>
        <w:tabs>
          <w:tab w:val="left" w:pos="110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подготовки территории, предназначенной для возведения объекта капитального строительства, создание которого предусмотрено приоритетным проектом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страна»), утвержденным Государственным Советом Российской Федерации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Управлении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Президента Российской Федерации. Указанный приоритетный проект должен соответствовать критериям, утвержденным Законом Московской области от 18.03.2015 № 24/2015-ОЗ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</w:t>
      </w:r>
      <w:bookmarkStart w:id="7" w:name="page9"/>
      <w:bookmarkEnd w:id="7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торгов».</w:t>
      </w:r>
    </w:p>
    <w:p w:rsidR="00DA7E00" w:rsidRPr="00DA7E00" w:rsidRDefault="00DA7E00" w:rsidP="00DA7E00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 осуществлении в определенном администрацией Талдомского городского округа порядке, компенсационной посадки зеленых насаждений (согласно акта компенсационного озеленения).</w:t>
      </w:r>
    </w:p>
    <w:p w:rsidR="00DA7E00" w:rsidRPr="00DA7E00" w:rsidRDefault="00DA7E00" w:rsidP="00DA7E00">
      <w:pPr>
        <w:widowControl/>
        <w:autoSpaceDE w:val="0"/>
        <w:autoSpaceDN w:val="0"/>
        <w:adjustRightInd w:val="0"/>
        <w:ind w:left="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Ответственность за самовольное вырубку </w:t>
      </w:r>
      <w:r w:rsidRPr="00DA7E0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деревьев и кустарников на землях, не входящих в лесной фонд, уничтожение газонов и цветников</w:t>
      </w:r>
    </w:p>
    <w:p w:rsidR="00DA7E00" w:rsidRPr="00DA7E00" w:rsidRDefault="00DA7E00" w:rsidP="00DA7E00">
      <w:pPr>
        <w:widowControl/>
        <w:autoSpaceDE w:val="0"/>
        <w:autoSpaceDN w:val="0"/>
        <w:adjustRightInd w:val="0"/>
        <w:ind w:left="284"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autoSpaceDE w:val="0"/>
        <w:autoSpaceDN w:val="0"/>
        <w:adjustRightInd w:val="0"/>
        <w:ind w:left="284"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8.1. Лица, допустившие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вырубку </w:t>
      </w:r>
      <w:r w:rsidRPr="00DA7E00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деревьев и кустарников на землях, не входящих в лесной фонд, уничтожение газонов и цветников</w:t>
      </w: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несут предусмотренную </w:t>
      </w:r>
      <w:hyperlink r:id="rId6" w:history="1">
        <w:r w:rsidRPr="00DA7E00">
          <w:rPr>
            <w:rFonts w:ascii="Times New Roman" w:eastAsia="Calibri" w:hAnsi="Times New Roman" w:cs="Times New Roman"/>
            <w:color w:val="0000FF"/>
            <w:sz w:val="28"/>
            <w:szCs w:val="28"/>
            <w:lang w:bidi="ar-SA"/>
          </w:rPr>
          <w:t>Законом</w:t>
        </w:r>
      </w:hyperlink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Московской области N 37/2016-ОЗ "Кодекс Московской области об административных правонарушениях" ответственность.</w:t>
      </w:r>
    </w:p>
    <w:p w:rsidR="00DA7E00" w:rsidRPr="00DA7E00" w:rsidRDefault="00DA7E00" w:rsidP="00DA7E00">
      <w:pPr>
        <w:widowControl/>
        <w:autoSpaceDE w:val="0"/>
        <w:autoSpaceDN w:val="0"/>
        <w:adjustRightInd w:val="0"/>
        <w:ind w:left="284"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8.2.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DA7E00" w:rsidRPr="00DA7E00" w:rsidRDefault="00DA7E00" w:rsidP="00DA7E00">
      <w:pPr>
        <w:widowControl/>
        <w:spacing w:line="353" w:lineRule="exact"/>
        <w:ind w:left="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numPr>
          <w:ilvl w:val="0"/>
          <w:numId w:val="19"/>
        </w:numPr>
        <w:tabs>
          <w:tab w:val="left" w:pos="743"/>
        </w:tabs>
        <w:spacing w:line="235" w:lineRule="auto"/>
        <w:ind w:right="200"/>
        <w:jc w:val="both"/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</w:pP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Контроль за проведением работ по вырубке</w:t>
      </w: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A7E00">
        <w:rPr>
          <w:rFonts w:ascii="Times New Roman" w:eastAsia="Calibri" w:hAnsi="Times New Roman" w:cs="Arial"/>
          <w:b/>
          <w:color w:val="auto"/>
          <w:sz w:val="28"/>
          <w:szCs w:val="20"/>
          <w:lang w:bidi="ar-SA"/>
        </w:rPr>
        <w:t>и возмещением ущерба, нанесенного зеленым насаждениям</w:t>
      </w:r>
    </w:p>
    <w:p w:rsidR="00DA7E00" w:rsidRPr="00DA7E00" w:rsidRDefault="00DA7E00" w:rsidP="00DA7E00">
      <w:pPr>
        <w:widowControl/>
        <w:spacing w:line="318" w:lineRule="exact"/>
        <w:ind w:left="284" w:firstLine="568"/>
        <w:jc w:val="both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Pr="00DA7E00" w:rsidRDefault="00DA7E00" w:rsidP="00DA7E00">
      <w:pPr>
        <w:widowControl/>
        <w:tabs>
          <w:tab w:val="left" w:pos="1500"/>
          <w:tab w:val="left" w:pos="2900"/>
          <w:tab w:val="left" w:pos="3400"/>
          <w:tab w:val="left" w:pos="5220"/>
          <w:tab w:val="left" w:pos="6500"/>
          <w:tab w:val="left" w:pos="7740"/>
          <w:tab w:val="left" w:pos="9440"/>
        </w:tabs>
        <w:spacing w:line="0" w:lineRule="atLeast"/>
        <w:ind w:left="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9.1.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Контроль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за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проведением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вырубки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зеленых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насаждений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и</w:t>
      </w:r>
    </w:p>
    <w:p w:rsidR="00DA7E00" w:rsidRPr="00DA7E00" w:rsidRDefault="00DA7E00" w:rsidP="00DA7E00">
      <w:pPr>
        <w:widowControl/>
        <w:spacing w:line="13" w:lineRule="exact"/>
        <w:ind w:left="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4" w:lineRule="auto"/>
        <w:ind w:left="284" w:firstLine="56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компенсационного озеленения осуществляют органы местного самоуправления </w:t>
      </w: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Московской области.</w:t>
      </w:r>
    </w:p>
    <w:p w:rsidR="00DA7E00" w:rsidRPr="00DA7E00" w:rsidRDefault="00DA7E00" w:rsidP="00DA7E00">
      <w:pPr>
        <w:widowControl/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ar-SA" w:bidi="ar-SA"/>
        </w:rPr>
      </w:pP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9.2. При выявлении нарушений при осуществлении вырубки зеленых насаждений, проведении компенсационного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озеленения</w:t>
      </w:r>
      <w:r w:rsidRPr="00DA7E00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, 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>материалы</w:t>
      </w:r>
      <w:r w:rsidRPr="00DA7E00">
        <w:rPr>
          <w:rFonts w:ascii="Times New Roman" w:eastAsia="Calibri" w:hAnsi="Times New Roman" w:cs="Arial"/>
          <w:color w:val="auto"/>
          <w:sz w:val="28"/>
          <w:szCs w:val="20"/>
          <w:lang w:bidi="ar-SA"/>
        </w:rPr>
        <w:t xml:space="preserve"> о выявленных нарушениях передаются на рассмотрение в соответствующие контролирующие органы.</w:t>
      </w:r>
    </w:p>
    <w:p w:rsidR="00DA7E00" w:rsidRPr="00DA7E00" w:rsidRDefault="00DA7E00" w:rsidP="00DA7E00">
      <w:pPr>
        <w:widowControl/>
        <w:spacing w:line="237" w:lineRule="auto"/>
        <w:ind w:left="260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A7E00" w:rsidRPr="00DA7E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8" w:right="844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DA7E00" w:rsidRPr="00DA7E00" w:rsidRDefault="00DA7E00" w:rsidP="00DA7E00">
      <w:pPr>
        <w:widowControl/>
        <w:spacing w:line="25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page10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540"/>
        <w:gridCol w:w="1140"/>
        <w:gridCol w:w="2240"/>
        <w:gridCol w:w="80"/>
        <w:gridCol w:w="1060"/>
        <w:gridCol w:w="2300"/>
        <w:gridCol w:w="1200"/>
        <w:gridCol w:w="3420"/>
      </w:tblGrid>
      <w:tr w:rsidR="00DA7E00" w:rsidRPr="00DA7E00" w:rsidTr="00F84991">
        <w:trPr>
          <w:trHeight w:val="253"/>
        </w:trPr>
        <w:tc>
          <w:tcPr>
            <w:tcW w:w="6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>Таблица № 5</w:t>
            </w:r>
          </w:p>
        </w:tc>
      </w:tr>
      <w:tr w:rsidR="00DA7E00" w:rsidRPr="00DA7E00" w:rsidTr="00F84991">
        <w:trPr>
          <w:trHeight w:val="549"/>
        </w:trPr>
        <w:tc>
          <w:tcPr>
            <w:tcW w:w="6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59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ВЕДОМОСТЬ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80" w:type="dxa"/>
            <w:gridSpan w:val="4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УЧЕТА ДЕРЕВЬЕВ ОТ "__" ________ 20__ Г.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286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Адрес/местоположение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деревьев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Диаметр,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 стоимость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Состояние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 xml:space="preserve">Описание повреждений </w:t>
            </w:r>
            <w:r w:rsidRPr="00DA7E0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lang w:bidi="ar-SA"/>
              </w:rPr>
              <w:t>&lt;*&gt;</w:t>
            </w:r>
          </w:p>
        </w:tc>
      </w:tr>
      <w:tr w:rsidR="00DA7E00" w:rsidRPr="00DA7E00" w:rsidTr="00F8499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земельного участка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деревьев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2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2"/>
                <w:sz w:val="28"/>
                <w:szCs w:val="28"/>
                <w:lang w:bidi="ar-SA"/>
              </w:rPr>
              <w:t>см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руб.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9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9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543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DA7E00" w:rsidRPr="00DA7E00" w:rsidTr="00F84991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34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DA7E00" w:rsidRPr="00DA7E00" w:rsidRDefault="00DA7E00" w:rsidP="00DA7E00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&lt;*&gt; Заполняется при повреждении зеленых насаждений.</w:t>
      </w:r>
    </w:p>
    <w:p w:rsidR="00DA7E00" w:rsidRPr="00DA7E00" w:rsidRDefault="00DA7E00" w:rsidP="00DA7E00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A7E00" w:rsidRPr="00DA7E00">
          <w:pgSz w:w="16840" w:h="11904" w:orient="landscape"/>
          <w:pgMar w:top="1440" w:right="1138" w:bottom="1440" w:left="1140" w:header="0" w:footer="0" w:gutter="0"/>
          <w:cols w:space="0" w:equalWidth="0">
            <w:col w:w="14560"/>
          </w:cols>
          <w:docGrid w:linePitch="360"/>
        </w:sectPr>
      </w:pPr>
    </w:p>
    <w:p w:rsidR="00DA7E00" w:rsidRPr="00DA7E00" w:rsidRDefault="00DA7E00" w:rsidP="00DA7E00">
      <w:pPr>
        <w:widowControl/>
        <w:spacing w:line="25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page11"/>
      <w:bookmarkEnd w:id="9"/>
    </w:p>
    <w:p w:rsidR="00DA7E00" w:rsidRPr="00DA7E00" w:rsidRDefault="00DA7E00" w:rsidP="00DA7E00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Таблица № 6</w:t>
      </w:r>
    </w:p>
    <w:p w:rsidR="00DA7E00" w:rsidRPr="00DA7E00" w:rsidRDefault="00DA7E00" w:rsidP="00DA7E00">
      <w:pPr>
        <w:widowControl/>
        <w:spacing w:line="273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ВЕДОМОСТЬ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 КУСТАРНИКОВ ОТ "__" ________ 20_ Г.</w:t>
      </w:r>
    </w:p>
    <w:p w:rsidR="00DA7E00" w:rsidRPr="00DA7E00" w:rsidRDefault="00DA7E00" w:rsidP="00DA7E00">
      <w:pPr>
        <w:widowControl/>
        <w:spacing w:line="266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540"/>
        <w:gridCol w:w="2080"/>
        <w:gridCol w:w="2040"/>
        <w:gridCol w:w="1420"/>
        <w:gridCol w:w="1800"/>
        <w:gridCol w:w="4000"/>
      </w:tblGrid>
      <w:tr w:rsidR="00DA7E00" w:rsidRPr="00DA7E00" w:rsidTr="00F84991">
        <w:trPr>
          <w:trHeight w:val="3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Адрес/местоположение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Количество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>Высота, 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7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7"/>
                <w:sz w:val="28"/>
                <w:szCs w:val="28"/>
                <w:lang w:bidi="ar-SA"/>
              </w:rPr>
              <w:t>Вид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Состояние</w:t>
            </w:r>
          </w:p>
        </w:tc>
      </w:tr>
      <w:tr w:rsidR="00DA7E00" w:rsidRPr="00DA7E00" w:rsidTr="00F8499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земельного участка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кустарников, шт.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кустарников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стоимость 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руб.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86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8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A7E00" w:rsidRPr="00DA7E00" w:rsidTr="00F84991">
        <w:trPr>
          <w:trHeight w:val="1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A7E00" w:rsidRPr="00DA7E00">
          <w:pgSz w:w="16840" w:h="11904" w:orient="landscape"/>
          <w:pgMar w:top="1440" w:right="1138" w:bottom="1440" w:left="1140" w:header="0" w:footer="0" w:gutter="0"/>
          <w:cols w:space="0" w:equalWidth="0">
            <w:col w:w="14560"/>
          </w:cols>
          <w:docGrid w:linePitch="360"/>
        </w:sectPr>
      </w:pPr>
    </w:p>
    <w:p w:rsidR="00DA7E00" w:rsidRPr="00DA7E00" w:rsidRDefault="00DA7E00" w:rsidP="00DA7E00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page12"/>
      <w:bookmarkEnd w:id="10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Таблица № 7</w:t>
      </w:r>
    </w:p>
    <w:p w:rsidR="00DA7E00" w:rsidRPr="00DA7E00" w:rsidRDefault="00DA7E00" w:rsidP="00DA7E00">
      <w:pPr>
        <w:widowControl/>
        <w:spacing w:line="25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ВЕДОМОСТЬ</w:t>
      </w: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 ОБЪЕКТОВ ОЗЕЛЕНЕНИЯ ОТ "__" ______ 20__ Г.</w:t>
      </w: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720"/>
        <w:gridCol w:w="1540"/>
        <w:gridCol w:w="1540"/>
        <w:gridCol w:w="1400"/>
        <w:gridCol w:w="2220"/>
      </w:tblGrid>
      <w:tr w:rsidR="00DA7E00" w:rsidRPr="00DA7E00" w:rsidTr="00F84991">
        <w:trPr>
          <w:trHeight w:val="379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Адрес/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местопо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Объекты озеленения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Единицы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стоимость</w:t>
            </w: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ложение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измерения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руб.</w:t>
            </w: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Кустарники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пог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0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однорядной живой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изгороди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Кустарники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пог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двухрядной живой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изгороди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Газон партерный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Газон луговой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9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Естественный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травянистый покров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8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Цветник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0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элементы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объектов озеленения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2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pict>
          <v:rect id="_x0000_s1026" style="position:absolute;margin-left:627.65pt;margin-top:-.7pt;width:1pt;height:.95pt;z-index:-251657216;mso-position-horizontal-relative:text;mso-position-vertical-relative:text" o:userdrawn="t" fillcolor="black" strokecolor="none"/>
        </w:pict>
      </w:r>
    </w:p>
    <w:p w:rsidR="00DA7E00" w:rsidRPr="00DA7E00" w:rsidRDefault="00DA7E00" w:rsidP="00DA7E00">
      <w:pPr>
        <w:widowControl/>
        <w:spacing w:line="25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page13"/>
      <w:bookmarkEnd w:id="11"/>
    </w:p>
    <w:p w:rsidR="00DA7E00" w:rsidRPr="00DA7E00" w:rsidRDefault="00DA7E00" w:rsidP="00DA7E00">
      <w:pPr>
        <w:widowControl/>
        <w:spacing w:line="273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ind w:right="3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Таблица № 8</w:t>
      </w: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ВЕДОМОСТЬ</w:t>
      </w: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 ЕСТЕСТВЕННЫХ РАСТИТЕЛЬНЫХ СООБЩЕСТВ</w:t>
      </w:r>
    </w:p>
    <w:p w:rsidR="00DA7E00" w:rsidRPr="00DA7E00" w:rsidRDefault="00DA7E00" w:rsidP="00DA7E00">
      <w:pPr>
        <w:widowControl/>
        <w:spacing w:line="0" w:lineRule="atLeast"/>
        <w:ind w:right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"___" _____ 20__ Г.</w:t>
      </w:r>
    </w:p>
    <w:p w:rsidR="00DA7E00" w:rsidRPr="00DA7E00" w:rsidRDefault="00DA7E00" w:rsidP="00DA7E00">
      <w:pPr>
        <w:widowControl/>
        <w:spacing w:line="26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00"/>
        <w:gridCol w:w="1600"/>
        <w:gridCol w:w="1640"/>
        <w:gridCol w:w="1420"/>
        <w:gridCol w:w="2320"/>
      </w:tblGrid>
      <w:tr w:rsidR="00DA7E00" w:rsidRPr="00DA7E00" w:rsidTr="00F84991">
        <w:trPr>
          <w:trHeight w:val="37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Адрес/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местоположен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Типы естественных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стоимость</w:t>
            </w:r>
          </w:p>
        </w:tc>
      </w:tr>
      <w:tr w:rsidR="00DA7E00" w:rsidRPr="00DA7E00" w:rsidTr="00F84991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земельного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растительных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измерения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руб.</w:t>
            </w:r>
          </w:p>
        </w:tc>
      </w:tr>
      <w:tr w:rsidR="00DA7E00" w:rsidRPr="00DA7E00" w:rsidTr="00F84991">
        <w:trPr>
          <w:trHeight w:val="276"/>
        </w:trPr>
        <w:tc>
          <w:tcPr>
            <w:tcW w:w="2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участка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сообществ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4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Сосняки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3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Лиственничники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9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Дубняки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8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Липняки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2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Березняки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1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Осинники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5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Ольшаники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Ивняки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6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Живой напочвенный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покров лесной части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природных территорий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Суходольные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42"/>
        </w:trPr>
        <w:tc>
          <w:tcPr>
            <w:tcW w:w="2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пойменные луга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42"/>
        </w:trPr>
        <w:tc>
          <w:tcPr>
            <w:tcW w:w="2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Болота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 метр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A7E00" w:rsidRPr="00DA7E00">
          <w:pgSz w:w="16840" w:h="11904" w:orient="landscape"/>
          <w:pgMar w:top="1440" w:right="1138" w:bottom="734" w:left="1440" w:header="0" w:footer="0" w:gutter="0"/>
          <w:cols w:space="0" w:equalWidth="0">
            <w:col w:w="14260"/>
          </w:cols>
          <w:docGrid w:linePitch="360"/>
        </w:sectPr>
      </w:pPr>
    </w:p>
    <w:p w:rsidR="00DA7E00" w:rsidRPr="00DA7E00" w:rsidRDefault="00DA7E00" w:rsidP="00DA7E00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page14"/>
      <w:bookmarkEnd w:id="12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Таблица № 9</w:t>
      </w:r>
    </w:p>
    <w:p w:rsidR="00DA7E00" w:rsidRPr="00DA7E00" w:rsidRDefault="00DA7E00" w:rsidP="00DA7E00">
      <w:pPr>
        <w:widowControl/>
        <w:spacing w:line="27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ВЕДОМОСТЬ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 ЗЕЛЕНЫХ НАСАЖДЕНИЙ (ДЛЯ РАСЧЕТА КОМПЕНСАЦИОННОЙ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СТОИМОСТИ ЗА УНИЧТОЖЕНИЕ ЗЕЛЕНЫХ НАСАЖДЕНИЙ НА ТЕРРИТОРИИ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ТАЛДОМСКОГО ГОРОДСКОГО ОКРУГА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МОСКОВСКОЙ ОБЛАСТИ)</w:t>
      </w:r>
    </w:p>
    <w:p w:rsidR="00DA7E00" w:rsidRPr="00DA7E00" w:rsidRDefault="00DA7E00" w:rsidP="00DA7E00">
      <w:pPr>
        <w:widowControl/>
        <w:spacing w:line="266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840"/>
        <w:gridCol w:w="2300"/>
        <w:gridCol w:w="2320"/>
        <w:gridCol w:w="1540"/>
        <w:gridCol w:w="1940"/>
        <w:gridCol w:w="1920"/>
        <w:gridCol w:w="1940"/>
      </w:tblGrid>
      <w:tr w:rsidR="00DA7E00" w:rsidRPr="00DA7E00" w:rsidTr="00F84991">
        <w:trPr>
          <w:trHeight w:val="37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7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7"/>
                <w:sz w:val="28"/>
                <w:szCs w:val="28"/>
                <w:lang w:bidi="ar-SA"/>
              </w:rPr>
              <w:t>Адрес 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Порода деревьев,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Количество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Диаметр, см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Высота, м (для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</w:t>
            </w:r>
          </w:p>
        </w:tc>
      </w:tr>
      <w:tr w:rsidR="00DA7E00" w:rsidRPr="00DA7E00" w:rsidTr="00F84991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местоположение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кустарников,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деревьев,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кустарника,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стоимость 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ЗНn</w:t>
            </w:r>
            <w:proofErr w:type="spellEnd"/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</w:tc>
      </w:tr>
      <w:tr w:rsidR="00DA7E00" w:rsidRPr="00DA7E00" w:rsidTr="00F84991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земельного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поросли деревьев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кустарников,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поросли)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руб.</w:t>
            </w:r>
          </w:p>
        </w:tc>
      </w:tr>
      <w:tr w:rsidR="00DA7E00" w:rsidRPr="00DA7E00" w:rsidTr="00F84991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участка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поросли, шт.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80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bidi="ar-SA"/>
              </w:rPr>
              <w:t>8</w:t>
            </w:r>
          </w:p>
        </w:tc>
      </w:tr>
      <w:tr w:rsidR="00DA7E00" w:rsidRPr="00DA7E00" w:rsidTr="00F84991">
        <w:trPr>
          <w:trHeight w:val="1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7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A7E00" w:rsidRPr="00DA7E00">
          <w:pgSz w:w="16840" w:h="11904" w:orient="landscape"/>
          <w:pgMar w:top="1440" w:right="1138" w:bottom="1440" w:left="1140" w:header="0" w:footer="0" w:gutter="0"/>
          <w:cols w:space="0" w:equalWidth="0">
            <w:col w:w="14560"/>
          </w:cols>
          <w:docGrid w:linePitch="360"/>
        </w:sectPr>
      </w:pPr>
    </w:p>
    <w:p w:rsidR="00DA7E00" w:rsidRPr="00DA7E00" w:rsidRDefault="00DA7E00" w:rsidP="00DA7E00">
      <w:pPr>
        <w:widowControl/>
        <w:spacing w:line="0" w:lineRule="atLeast"/>
        <w:ind w:left="134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page15"/>
      <w:bookmarkEnd w:id="13"/>
      <w:r w:rsidRPr="00DA7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Таблица № 10</w:t>
      </w:r>
    </w:p>
    <w:p w:rsidR="00DA7E00" w:rsidRPr="00DA7E00" w:rsidRDefault="00DA7E00" w:rsidP="00DA7E00">
      <w:pPr>
        <w:widowControl/>
        <w:spacing w:line="273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КОМПЕНСАЦИОННАЯ СТОИМОСТЬ</w:t>
      </w:r>
    </w:p>
    <w:p w:rsidR="00DA7E00" w:rsidRPr="00DA7E00" w:rsidRDefault="00DA7E00" w:rsidP="00DA7E0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7E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ЗЕЛЕНЫХ НАСАЖДЕНИЙ</w:t>
      </w:r>
    </w:p>
    <w:p w:rsidR="00DA7E00" w:rsidRPr="00DA7E00" w:rsidRDefault="00DA7E00" w:rsidP="00DA7E00">
      <w:pPr>
        <w:widowControl/>
        <w:spacing w:line="266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880"/>
        <w:gridCol w:w="1507"/>
        <w:gridCol w:w="1701"/>
        <w:gridCol w:w="1700"/>
        <w:gridCol w:w="1700"/>
        <w:gridCol w:w="1880"/>
        <w:gridCol w:w="1640"/>
        <w:gridCol w:w="1460"/>
      </w:tblGrid>
      <w:tr w:rsidR="00DA7E00" w:rsidRPr="00DA7E00" w:rsidTr="00F84991">
        <w:trPr>
          <w:trHeight w:val="3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Calibri" w:hAnsi="Times New Roman" w:cs="Times New Roman"/>
                <w:color w:val="auto"/>
                <w:lang w:bidi="ar-SA"/>
              </w:rPr>
              <w:t>Вид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  <w:tc>
          <w:tcPr>
            <w:tcW w:w="15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</w:t>
            </w:r>
            <w:proofErr w:type="spellEnd"/>
          </w:p>
        </w:tc>
      </w:tr>
      <w:tr w:rsidR="00DA7E00" w:rsidRPr="00DA7E00" w:rsidTr="00F8499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(категория)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единиц,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посадочного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соответствии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водоохранной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индексации,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онная</w:t>
            </w:r>
            <w:proofErr w:type="spellEnd"/>
          </w:p>
        </w:tc>
      </w:tr>
      <w:tr w:rsidR="00DA7E00" w:rsidRPr="00DA7E00" w:rsidTr="00F8499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Calibri" w:hAnsi="Times New Roman" w:cs="Times New Roman"/>
                <w:color w:val="auto"/>
                <w:lang w:bidi="ar-SA"/>
              </w:rPr>
              <w:t>зеленых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подвергшихся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диаметром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ценности, Кв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состояния, 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Кф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стоимость,</w:t>
            </w:r>
          </w:p>
        </w:tc>
      </w:tr>
      <w:tr w:rsidR="00DA7E00" w:rsidRPr="00DA7E00" w:rsidTr="00F8499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Calibri" w:hAnsi="Times New Roman" w:cs="Times New Roman"/>
                <w:color w:val="auto"/>
                <w:lang w:bidi="ar-SA"/>
              </w:rPr>
              <w:t>насаждений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уничтожению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материала,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значимости,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дерева, </w:t>
            </w: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руб., ПР</w:t>
            </w:r>
          </w:p>
        </w:tc>
      </w:tr>
      <w:tr w:rsidR="00DA7E00" w:rsidRPr="00DA7E00" w:rsidTr="00F8499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rPr>
                <w:rFonts w:ascii="Calibri" w:eastAsia="Calibri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(повреждению)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ЗНn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7E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Кз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1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A7E00" w:rsidRPr="00DA7E00" w:rsidTr="00F84991">
        <w:trPr>
          <w:trHeight w:val="3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8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7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7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68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78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right="6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ind w:left="6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A7E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DA7E00" w:rsidRPr="00DA7E00" w:rsidTr="00F84991">
        <w:trPr>
          <w:trHeight w:val="1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DA7E00" w:rsidRPr="00DA7E00" w:rsidTr="00F84991">
        <w:trPr>
          <w:trHeight w:val="4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E00" w:rsidRPr="00DA7E00" w:rsidRDefault="00DA7E00" w:rsidP="00DA7E00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A7E00" w:rsidRPr="00DA7E00" w:rsidRDefault="00DA7E00" w:rsidP="00DA7E00">
      <w:pPr>
        <w:widowControl/>
        <w:spacing w:line="1" w:lineRule="exact"/>
        <w:rPr>
          <w:rFonts w:ascii="Times New Roman" w:eastAsia="Calibri" w:hAnsi="Times New Roman" w:cs="Arial"/>
          <w:color w:val="auto"/>
          <w:sz w:val="28"/>
          <w:szCs w:val="20"/>
          <w:lang w:bidi="ar-SA"/>
        </w:rPr>
      </w:pPr>
    </w:p>
    <w:p w:rsidR="00DA7E00" w:rsidRDefault="00DA7E00" w:rsidP="004A7268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sectPr w:rsidR="00DA7E00" w:rsidSect="00DA7E00">
      <w:pgSz w:w="16838" w:h="11906" w:orient="landscape"/>
      <w:pgMar w:top="184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4" w:rsidRDefault="00DA7E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FF029FFA">
      <w:start w:val="1"/>
      <w:numFmt w:val="bullet"/>
      <w:lvlText w:val="и"/>
      <w:lvlJc w:val="left"/>
    </w:lvl>
    <w:lvl w:ilvl="1" w:tplc="DC5C672A">
      <w:start w:val="1"/>
      <w:numFmt w:val="bullet"/>
      <w:lvlText w:val="в"/>
      <w:lvlJc w:val="left"/>
    </w:lvl>
    <w:lvl w:ilvl="2" w:tplc="13FCF372">
      <w:start w:val="1"/>
      <w:numFmt w:val="decimal"/>
      <w:lvlText w:val="%3."/>
      <w:lvlJc w:val="left"/>
    </w:lvl>
    <w:lvl w:ilvl="3" w:tplc="2778B452">
      <w:start w:val="1"/>
      <w:numFmt w:val="bullet"/>
      <w:lvlText w:val=""/>
      <w:lvlJc w:val="left"/>
    </w:lvl>
    <w:lvl w:ilvl="4" w:tplc="5BF88DBC">
      <w:start w:val="1"/>
      <w:numFmt w:val="bullet"/>
      <w:lvlText w:val=""/>
      <w:lvlJc w:val="left"/>
    </w:lvl>
    <w:lvl w:ilvl="5" w:tplc="FB800962">
      <w:start w:val="1"/>
      <w:numFmt w:val="bullet"/>
      <w:lvlText w:val=""/>
      <w:lvlJc w:val="left"/>
    </w:lvl>
    <w:lvl w:ilvl="6" w:tplc="33E68546">
      <w:start w:val="1"/>
      <w:numFmt w:val="bullet"/>
      <w:lvlText w:val=""/>
      <w:lvlJc w:val="left"/>
    </w:lvl>
    <w:lvl w:ilvl="7" w:tplc="2EF02F1A">
      <w:start w:val="1"/>
      <w:numFmt w:val="bullet"/>
      <w:lvlText w:val=""/>
      <w:lvlJc w:val="left"/>
    </w:lvl>
    <w:lvl w:ilvl="8" w:tplc="3E42DF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A9A83A26">
      <w:start w:val="1"/>
      <w:numFmt w:val="bullet"/>
      <w:lvlText w:val="и"/>
      <w:lvlJc w:val="left"/>
    </w:lvl>
    <w:lvl w:ilvl="1" w:tplc="4C8C02E8">
      <w:start w:val="1"/>
      <w:numFmt w:val="bullet"/>
      <w:lvlText w:val="в"/>
      <w:lvlJc w:val="left"/>
    </w:lvl>
    <w:lvl w:ilvl="2" w:tplc="B9D0FF9A">
      <w:start w:val="2"/>
      <w:numFmt w:val="decimal"/>
      <w:lvlText w:val="%3."/>
      <w:lvlJc w:val="left"/>
    </w:lvl>
    <w:lvl w:ilvl="3" w:tplc="6E5899D2">
      <w:start w:val="1"/>
      <w:numFmt w:val="bullet"/>
      <w:lvlText w:val=""/>
      <w:lvlJc w:val="left"/>
    </w:lvl>
    <w:lvl w:ilvl="4" w:tplc="737A800A">
      <w:start w:val="1"/>
      <w:numFmt w:val="bullet"/>
      <w:lvlText w:val=""/>
      <w:lvlJc w:val="left"/>
    </w:lvl>
    <w:lvl w:ilvl="5" w:tplc="7C2897C2">
      <w:start w:val="1"/>
      <w:numFmt w:val="bullet"/>
      <w:lvlText w:val=""/>
      <w:lvlJc w:val="left"/>
    </w:lvl>
    <w:lvl w:ilvl="6" w:tplc="8F728286">
      <w:start w:val="1"/>
      <w:numFmt w:val="bullet"/>
      <w:lvlText w:val=""/>
      <w:lvlJc w:val="left"/>
    </w:lvl>
    <w:lvl w:ilvl="7" w:tplc="C91A7012">
      <w:start w:val="1"/>
      <w:numFmt w:val="bullet"/>
      <w:lvlText w:val=""/>
      <w:lvlJc w:val="left"/>
    </w:lvl>
    <w:lvl w:ilvl="8" w:tplc="01BAB34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7CFE98EC">
      <w:start w:val="1"/>
      <w:numFmt w:val="bullet"/>
      <w:lvlText w:val="-"/>
      <w:lvlJc w:val="left"/>
    </w:lvl>
    <w:lvl w:ilvl="1" w:tplc="368E7006">
      <w:start w:val="1"/>
      <w:numFmt w:val="bullet"/>
      <w:lvlText w:val=""/>
      <w:lvlJc w:val="left"/>
    </w:lvl>
    <w:lvl w:ilvl="2" w:tplc="355A1A86">
      <w:start w:val="1"/>
      <w:numFmt w:val="bullet"/>
      <w:lvlText w:val=""/>
      <w:lvlJc w:val="left"/>
    </w:lvl>
    <w:lvl w:ilvl="3" w:tplc="D624C53C">
      <w:start w:val="1"/>
      <w:numFmt w:val="bullet"/>
      <w:lvlText w:val=""/>
      <w:lvlJc w:val="left"/>
    </w:lvl>
    <w:lvl w:ilvl="4" w:tplc="06346AA4">
      <w:start w:val="1"/>
      <w:numFmt w:val="bullet"/>
      <w:lvlText w:val=""/>
      <w:lvlJc w:val="left"/>
    </w:lvl>
    <w:lvl w:ilvl="5" w:tplc="7F8CA81A">
      <w:start w:val="1"/>
      <w:numFmt w:val="bullet"/>
      <w:lvlText w:val=""/>
      <w:lvlJc w:val="left"/>
    </w:lvl>
    <w:lvl w:ilvl="6" w:tplc="577C8A94">
      <w:start w:val="1"/>
      <w:numFmt w:val="bullet"/>
      <w:lvlText w:val=""/>
      <w:lvlJc w:val="left"/>
    </w:lvl>
    <w:lvl w:ilvl="7" w:tplc="D2B04530">
      <w:start w:val="1"/>
      <w:numFmt w:val="bullet"/>
      <w:lvlText w:val=""/>
      <w:lvlJc w:val="left"/>
    </w:lvl>
    <w:lvl w:ilvl="8" w:tplc="C54A24F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ED3240BC">
      <w:start w:val="1"/>
      <w:numFmt w:val="decimal"/>
      <w:lvlText w:val="%1."/>
      <w:lvlJc w:val="left"/>
    </w:lvl>
    <w:lvl w:ilvl="1" w:tplc="B91ACE7A">
      <w:start w:val="1"/>
      <w:numFmt w:val="bullet"/>
      <w:lvlText w:val=""/>
      <w:lvlJc w:val="left"/>
    </w:lvl>
    <w:lvl w:ilvl="2" w:tplc="B73277F0">
      <w:start w:val="1"/>
      <w:numFmt w:val="bullet"/>
      <w:lvlText w:val=""/>
      <w:lvlJc w:val="left"/>
    </w:lvl>
    <w:lvl w:ilvl="3" w:tplc="C5D28660">
      <w:start w:val="1"/>
      <w:numFmt w:val="bullet"/>
      <w:lvlText w:val=""/>
      <w:lvlJc w:val="left"/>
    </w:lvl>
    <w:lvl w:ilvl="4" w:tplc="9F32F2C2">
      <w:start w:val="1"/>
      <w:numFmt w:val="bullet"/>
      <w:lvlText w:val=""/>
      <w:lvlJc w:val="left"/>
    </w:lvl>
    <w:lvl w:ilvl="5" w:tplc="9DA44764">
      <w:start w:val="1"/>
      <w:numFmt w:val="bullet"/>
      <w:lvlText w:val=""/>
      <w:lvlJc w:val="left"/>
    </w:lvl>
    <w:lvl w:ilvl="6" w:tplc="595206E2">
      <w:start w:val="1"/>
      <w:numFmt w:val="bullet"/>
      <w:lvlText w:val=""/>
      <w:lvlJc w:val="left"/>
    </w:lvl>
    <w:lvl w:ilvl="7" w:tplc="7862DD96">
      <w:start w:val="1"/>
      <w:numFmt w:val="bullet"/>
      <w:lvlText w:val=""/>
      <w:lvlJc w:val="left"/>
    </w:lvl>
    <w:lvl w:ilvl="8" w:tplc="83F0F31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22E8592">
      <w:start w:val="2"/>
      <w:numFmt w:val="decimal"/>
      <w:lvlText w:val="%1."/>
      <w:lvlJc w:val="left"/>
    </w:lvl>
    <w:lvl w:ilvl="1" w:tplc="ACD038EA">
      <w:start w:val="1"/>
      <w:numFmt w:val="bullet"/>
      <w:lvlText w:val=""/>
      <w:lvlJc w:val="left"/>
    </w:lvl>
    <w:lvl w:ilvl="2" w:tplc="DD58F8E8">
      <w:start w:val="1"/>
      <w:numFmt w:val="bullet"/>
      <w:lvlText w:val=""/>
      <w:lvlJc w:val="left"/>
    </w:lvl>
    <w:lvl w:ilvl="3" w:tplc="6C603B2E">
      <w:start w:val="1"/>
      <w:numFmt w:val="bullet"/>
      <w:lvlText w:val=""/>
      <w:lvlJc w:val="left"/>
    </w:lvl>
    <w:lvl w:ilvl="4" w:tplc="B5D6878E">
      <w:start w:val="1"/>
      <w:numFmt w:val="bullet"/>
      <w:lvlText w:val=""/>
      <w:lvlJc w:val="left"/>
    </w:lvl>
    <w:lvl w:ilvl="5" w:tplc="CE040FD2">
      <w:start w:val="1"/>
      <w:numFmt w:val="bullet"/>
      <w:lvlText w:val=""/>
      <w:lvlJc w:val="left"/>
    </w:lvl>
    <w:lvl w:ilvl="6" w:tplc="509005A2">
      <w:start w:val="1"/>
      <w:numFmt w:val="bullet"/>
      <w:lvlText w:val=""/>
      <w:lvlJc w:val="left"/>
    </w:lvl>
    <w:lvl w:ilvl="7" w:tplc="841A578E">
      <w:start w:val="1"/>
      <w:numFmt w:val="bullet"/>
      <w:lvlText w:val=""/>
      <w:lvlJc w:val="left"/>
    </w:lvl>
    <w:lvl w:ilvl="8" w:tplc="3E9EAAC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0DB8C094">
      <w:start w:val="3"/>
      <w:numFmt w:val="decimal"/>
      <w:lvlText w:val="%1."/>
      <w:lvlJc w:val="left"/>
    </w:lvl>
    <w:lvl w:ilvl="1" w:tplc="94A858B2">
      <w:start w:val="1"/>
      <w:numFmt w:val="bullet"/>
      <w:lvlText w:val=""/>
      <w:lvlJc w:val="left"/>
    </w:lvl>
    <w:lvl w:ilvl="2" w:tplc="3EC43052">
      <w:start w:val="1"/>
      <w:numFmt w:val="bullet"/>
      <w:lvlText w:val=""/>
      <w:lvlJc w:val="left"/>
    </w:lvl>
    <w:lvl w:ilvl="3" w:tplc="481CE2CE">
      <w:start w:val="1"/>
      <w:numFmt w:val="bullet"/>
      <w:lvlText w:val=""/>
      <w:lvlJc w:val="left"/>
    </w:lvl>
    <w:lvl w:ilvl="4" w:tplc="93FA6480">
      <w:start w:val="1"/>
      <w:numFmt w:val="bullet"/>
      <w:lvlText w:val=""/>
      <w:lvlJc w:val="left"/>
    </w:lvl>
    <w:lvl w:ilvl="5" w:tplc="F25E8E4A">
      <w:start w:val="1"/>
      <w:numFmt w:val="bullet"/>
      <w:lvlText w:val=""/>
      <w:lvlJc w:val="left"/>
    </w:lvl>
    <w:lvl w:ilvl="6" w:tplc="2F8A4F70">
      <w:start w:val="1"/>
      <w:numFmt w:val="bullet"/>
      <w:lvlText w:val=""/>
      <w:lvlJc w:val="left"/>
    </w:lvl>
    <w:lvl w:ilvl="7" w:tplc="DFDA67D2">
      <w:start w:val="1"/>
      <w:numFmt w:val="bullet"/>
      <w:lvlText w:val=""/>
      <w:lvlJc w:val="left"/>
    </w:lvl>
    <w:lvl w:ilvl="8" w:tplc="612C6A5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B2B0A712">
      <w:start w:val="1"/>
      <w:numFmt w:val="bullet"/>
      <w:lvlText w:val="\endash "/>
      <w:lvlJc w:val="left"/>
    </w:lvl>
    <w:lvl w:ilvl="1" w:tplc="10DC4A56">
      <w:start w:val="1"/>
      <w:numFmt w:val="bullet"/>
      <w:lvlText w:val=""/>
      <w:lvlJc w:val="left"/>
    </w:lvl>
    <w:lvl w:ilvl="2" w:tplc="198202B4">
      <w:start w:val="1"/>
      <w:numFmt w:val="bullet"/>
      <w:lvlText w:val=""/>
      <w:lvlJc w:val="left"/>
    </w:lvl>
    <w:lvl w:ilvl="3" w:tplc="1E2C057A">
      <w:start w:val="1"/>
      <w:numFmt w:val="bullet"/>
      <w:lvlText w:val=""/>
      <w:lvlJc w:val="left"/>
    </w:lvl>
    <w:lvl w:ilvl="4" w:tplc="80F0F9F8">
      <w:start w:val="1"/>
      <w:numFmt w:val="bullet"/>
      <w:lvlText w:val=""/>
      <w:lvlJc w:val="left"/>
    </w:lvl>
    <w:lvl w:ilvl="5" w:tplc="628276D6">
      <w:start w:val="1"/>
      <w:numFmt w:val="bullet"/>
      <w:lvlText w:val=""/>
      <w:lvlJc w:val="left"/>
    </w:lvl>
    <w:lvl w:ilvl="6" w:tplc="526C6C1A">
      <w:start w:val="1"/>
      <w:numFmt w:val="bullet"/>
      <w:lvlText w:val=""/>
      <w:lvlJc w:val="left"/>
    </w:lvl>
    <w:lvl w:ilvl="7" w:tplc="84EE11F6">
      <w:start w:val="1"/>
      <w:numFmt w:val="bullet"/>
      <w:lvlText w:val=""/>
      <w:lvlJc w:val="left"/>
    </w:lvl>
    <w:lvl w:ilvl="8" w:tplc="6AA6D71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62F6DCC2">
      <w:start w:val="4"/>
      <w:numFmt w:val="decimal"/>
      <w:lvlText w:val="%1."/>
      <w:lvlJc w:val="left"/>
    </w:lvl>
    <w:lvl w:ilvl="1" w:tplc="8E6429B0">
      <w:start w:val="1"/>
      <w:numFmt w:val="bullet"/>
      <w:lvlText w:val=""/>
      <w:lvlJc w:val="left"/>
    </w:lvl>
    <w:lvl w:ilvl="2" w:tplc="AB9AD0F8">
      <w:start w:val="1"/>
      <w:numFmt w:val="bullet"/>
      <w:lvlText w:val=""/>
      <w:lvlJc w:val="left"/>
    </w:lvl>
    <w:lvl w:ilvl="3" w:tplc="326A63DE">
      <w:start w:val="1"/>
      <w:numFmt w:val="bullet"/>
      <w:lvlText w:val=""/>
      <w:lvlJc w:val="left"/>
    </w:lvl>
    <w:lvl w:ilvl="4" w:tplc="94868344">
      <w:start w:val="1"/>
      <w:numFmt w:val="bullet"/>
      <w:lvlText w:val=""/>
      <w:lvlJc w:val="left"/>
    </w:lvl>
    <w:lvl w:ilvl="5" w:tplc="6DFCB8F0">
      <w:start w:val="1"/>
      <w:numFmt w:val="bullet"/>
      <w:lvlText w:val=""/>
      <w:lvlJc w:val="left"/>
    </w:lvl>
    <w:lvl w:ilvl="6" w:tplc="4368650A">
      <w:start w:val="1"/>
      <w:numFmt w:val="bullet"/>
      <w:lvlText w:val=""/>
      <w:lvlJc w:val="left"/>
    </w:lvl>
    <w:lvl w:ilvl="7" w:tplc="BBF2D998">
      <w:start w:val="1"/>
      <w:numFmt w:val="bullet"/>
      <w:lvlText w:val=""/>
      <w:lvlJc w:val="left"/>
    </w:lvl>
    <w:lvl w:ilvl="8" w:tplc="5A700D7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53881EC8">
      <w:start w:val="5"/>
      <w:numFmt w:val="decimal"/>
      <w:lvlText w:val="%1."/>
      <w:lvlJc w:val="left"/>
    </w:lvl>
    <w:lvl w:ilvl="1" w:tplc="257A062A">
      <w:start w:val="1"/>
      <w:numFmt w:val="bullet"/>
      <w:lvlText w:val=""/>
      <w:lvlJc w:val="left"/>
    </w:lvl>
    <w:lvl w:ilvl="2" w:tplc="DD1887F2">
      <w:start w:val="1"/>
      <w:numFmt w:val="bullet"/>
      <w:lvlText w:val=""/>
      <w:lvlJc w:val="left"/>
    </w:lvl>
    <w:lvl w:ilvl="3" w:tplc="D0E0CB6C">
      <w:start w:val="1"/>
      <w:numFmt w:val="bullet"/>
      <w:lvlText w:val=""/>
      <w:lvlJc w:val="left"/>
    </w:lvl>
    <w:lvl w:ilvl="4" w:tplc="64C8AC4E">
      <w:start w:val="1"/>
      <w:numFmt w:val="bullet"/>
      <w:lvlText w:val=""/>
      <w:lvlJc w:val="left"/>
    </w:lvl>
    <w:lvl w:ilvl="5" w:tplc="AAC49232">
      <w:start w:val="1"/>
      <w:numFmt w:val="bullet"/>
      <w:lvlText w:val=""/>
      <w:lvlJc w:val="left"/>
    </w:lvl>
    <w:lvl w:ilvl="6" w:tplc="F998C6BE">
      <w:start w:val="1"/>
      <w:numFmt w:val="bullet"/>
      <w:lvlText w:val=""/>
      <w:lvlJc w:val="left"/>
    </w:lvl>
    <w:lvl w:ilvl="7" w:tplc="EA3CC786">
      <w:start w:val="1"/>
      <w:numFmt w:val="bullet"/>
      <w:lvlText w:val=""/>
      <w:lvlJc w:val="left"/>
    </w:lvl>
    <w:lvl w:ilvl="8" w:tplc="1D0A701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CDCC8698">
      <w:start w:val="1"/>
      <w:numFmt w:val="bullet"/>
      <w:lvlText w:val="в"/>
      <w:lvlJc w:val="left"/>
    </w:lvl>
    <w:lvl w:ilvl="1" w:tplc="0644C4F2">
      <w:start w:val="1"/>
      <w:numFmt w:val="bullet"/>
      <w:lvlText w:val=""/>
      <w:lvlJc w:val="left"/>
    </w:lvl>
    <w:lvl w:ilvl="2" w:tplc="F84C36B6">
      <w:start w:val="1"/>
      <w:numFmt w:val="bullet"/>
      <w:lvlText w:val=""/>
      <w:lvlJc w:val="left"/>
    </w:lvl>
    <w:lvl w:ilvl="3" w:tplc="3C8AC32A">
      <w:start w:val="1"/>
      <w:numFmt w:val="bullet"/>
      <w:lvlText w:val=""/>
      <w:lvlJc w:val="left"/>
    </w:lvl>
    <w:lvl w:ilvl="4" w:tplc="AFC6E318">
      <w:start w:val="1"/>
      <w:numFmt w:val="bullet"/>
      <w:lvlText w:val=""/>
      <w:lvlJc w:val="left"/>
    </w:lvl>
    <w:lvl w:ilvl="5" w:tplc="90A451E2">
      <w:start w:val="1"/>
      <w:numFmt w:val="bullet"/>
      <w:lvlText w:val=""/>
      <w:lvlJc w:val="left"/>
    </w:lvl>
    <w:lvl w:ilvl="6" w:tplc="E0743E0A">
      <w:start w:val="1"/>
      <w:numFmt w:val="bullet"/>
      <w:lvlText w:val=""/>
      <w:lvlJc w:val="left"/>
    </w:lvl>
    <w:lvl w:ilvl="7" w:tplc="68723EE0">
      <w:start w:val="1"/>
      <w:numFmt w:val="bullet"/>
      <w:lvlText w:val=""/>
      <w:lvlJc w:val="left"/>
    </w:lvl>
    <w:lvl w:ilvl="8" w:tplc="61E637B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1DC45FAE">
      <w:start w:val="6"/>
      <w:numFmt w:val="decimal"/>
      <w:lvlText w:val="%1."/>
      <w:lvlJc w:val="left"/>
    </w:lvl>
    <w:lvl w:ilvl="1" w:tplc="0E9A7C42">
      <w:start w:val="1"/>
      <w:numFmt w:val="bullet"/>
      <w:lvlText w:val=""/>
      <w:lvlJc w:val="left"/>
    </w:lvl>
    <w:lvl w:ilvl="2" w:tplc="9216C4C8">
      <w:start w:val="1"/>
      <w:numFmt w:val="bullet"/>
      <w:lvlText w:val=""/>
      <w:lvlJc w:val="left"/>
    </w:lvl>
    <w:lvl w:ilvl="3" w:tplc="E5581BA6">
      <w:start w:val="1"/>
      <w:numFmt w:val="bullet"/>
      <w:lvlText w:val=""/>
      <w:lvlJc w:val="left"/>
    </w:lvl>
    <w:lvl w:ilvl="4" w:tplc="14DE0DC8">
      <w:start w:val="1"/>
      <w:numFmt w:val="bullet"/>
      <w:lvlText w:val=""/>
      <w:lvlJc w:val="left"/>
    </w:lvl>
    <w:lvl w:ilvl="5" w:tplc="2DD4A04A">
      <w:start w:val="1"/>
      <w:numFmt w:val="bullet"/>
      <w:lvlText w:val=""/>
      <w:lvlJc w:val="left"/>
    </w:lvl>
    <w:lvl w:ilvl="6" w:tplc="A27A981A">
      <w:start w:val="1"/>
      <w:numFmt w:val="bullet"/>
      <w:lvlText w:val=""/>
      <w:lvlJc w:val="left"/>
    </w:lvl>
    <w:lvl w:ilvl="7" w:tplc="B68822B2">
      <w:start w:val="1"/>
      <w:numFmt w:val="bullet"/>
      <w:lvlText w:val=""/>
      <w:lvlJc w:val="left"/>
    </w:lvl>
    <w:lvl w:ilvl="8" w:tplc="66A64D7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06124946">
      <w:start w:val="7"/>
      <w:numFmt w:val="decimal"/>
      <w:lvlText w:val="%1."/>
      <w:lvlJc w:val="left"/>
    </w:lvl>
    <w:lvl w:ilvl="1" w:tplc="4EB0174A">
      <w:start w:val="1"/>
      <w:numFmt w:val="bullet"/>
      <w:lvlText w:val=""/>
      <w:lvlJc w:val="left"/>
    </w:lvl>
    <w:lvl w:ilvl="2" w:tplc="D2B63C7A">
      <w:start w:val="1"/>
      <w:numFmt w:val="bullet"/>
      <w:lvlText w:val=""/>
      <w:lvlJc w:val="left"/>
    </w:lvl>
    <w:lvl w:ilvl="3" w:tplc="9F82C576">
      <w:start w:val="1"/>
      <w:numFmt w:val="bullet"/>
      <w:lvlText w:val=""/>
      <w:lvlJc w:val="left"/>
    </w:lvl>
    <w:lvl w:ilvl="4" w:tplc="DD5A6180">
      <w:start w:val="1"/>
      <w:numFmt w:val="bullet"/>
      <w:lvlText w:val=""/>
      <w:lvlJc w:val="left"/>
    </w:lvl>
    <w:lvl w:ilvl="5" w:tplc="09789E8C">
      <w:start w:val="1"/>
      <w:numFmt w:val="bullet"/>
      <w:lvlText w:val=""/>
      <w:lvlJc w:val="left"/>
    </w:lvl>
    <w:lvl w:ilvl="6" w:tplc="FF2E24B4">
      <w:start w:val="1"/>
      <w:numFmt w:val="bullet"/>
      <w:lvlText w:val=""/>
      <w:lvlJc w:val="left"/>
    </w:lvl>
    <w:lvl w:ilvl="7" w:tplc="91CCA4AA">
      <w:start w:val="1"/>
      <w:numFmt w:val="bullet"/>
      <w:lvlText w:val=""/>
      <w:lvlJc w:val="left"/>
    </w:lvl>
    <w:lvl w:ilvl="8" w:tplc="8876999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D538467E">
      <w:start w:val="1"/>
      <w:numFmt w:val="bullet"/>
      <w:lvlText w:val="м"/>
      <w:lvlJc w:val="left"/>
    </w:lvl>
    <w:lvl w:ilvl="1" w:tplc="9F54D310">
      <w:start w:val="1"/>
      <w:numFmt w:val="bullet"/>
      <w:lvlText w:val="В"/>
      <w:lvlJc w:val="left"/>
    </w:lvl>
    <w:lvl w:ilvl="2" w:tplc="9D44E7B0">
      <w:start w:val="1"/>
      <w:numFmt w:val="bullet"/>
      <w:lvlText w:val=""/>
      <w:lvlJc w:val="left"/>
    </w:lvl>
    <w:lvl w:ilvl="3" w:tplc="C67AB1AA">
      <w:start w:val="1"/>
      <w:numFmt w:val="bullet"/>
      <w:lvlText w:val=""/>
      <w:lvlJc w:val="left"/>
    </w:lvl>
    <w:lvl w:ilvl="4" w:tplc="5F582E2E">
      <w:start w:val="1"/>
      <w:numFmt w:val="bullet"/>
      <w:lvlText w:val=""/>
      <w:lvlJc w:val="left"/>
    </w:lvl>
    <w:lvl w:ilvl="5" w:tplc="0D20FC0A">
      <w:start w:val="1"/>
      <w:numFmt w:val="bullet"/>
      <w:lvlText w:val=""/>
      <w:lvlJc w:val="left"/>
    </w:lvl>
    <w:lvl w:ilvl="6" w:tplc="CE7AD126">
      <w:start w:val="1"/>
      <w:numFmt w:val="bullet"/>
      <w:lvlText w:val=""/>
      <w:lvlJc w:val="left"/>
    </w:lvl>
    <w:lvl w:ilvl="7" w:tplc="2B5CF6F4">
      <w:start w:val="1"/>
      <w:numFmt w:val="bullet"/>
      <w:lvlText w:val=""/>
      <w:lvlJc w:val="left"/>
    </w:lvl>
    <w:lvl w:ilvl="8" w:tplc="8EF0313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E2405056">
      <w:start w:val="1"/>
      <w:numFmt w:val="decimal"/>
      <w:lvlText w:val="%1"/>
      <w:lvlJc w:val="left"/>
    </w:lvl>
    <w:lvl w:ilvl="1" w:tplc="59A6998A">
      <w:start w:val="1"/>
      <w:numFmt w:val="bullet"/>
      <w:lvlText w:val=""/>
      <w:lvlJc w:val="left"/>
    </w:lvl>
    <w:lvl w:ilvl="2" w:tplc="D8D05348">
      <w:start w:val="1"/>
      <w:numFmt w:val="bullet"/>
      <w:lvlText w:val=""/>
      <w:lvlJc w:val="left"/>
    </w:lvl>
    <w:lvl w:ilvl="3" w:tplc="8B023598">
      <w:start w:val="1"/>
      <w:numFmt w:val="bullet"/>
      <w:lvlText w:val=""/>
      <w:lvlJc w:val="left"/>
    </w:lvl>
    <w:lvl w:ilvl="4" w:tplc="86700696">
      <w:start w:val="1"/>
      <w:numFmt w:val="bullet"/>
      <w:lvlText w:val=""/>
      <w:lvlJc w:val="left"/>
    </w:lvl>
    <w:lvl w:ilvl="5" w:tplc="12C4307E">
      <w:start w:val="1"/>
      <w:numFmt w:val="bullet"/>
      <w:lvlText w:val=""/>
      <w:lvlJc w:val="left"/>
    </w:lvl>
    <w:lvl w:ilvl="6" w:tplc="B07E3F70">
      <w:start w:val="1"/>
      <w:numFmt w:val="bullet"/>
      <w:lvlText w:val=""/>
      <w:lvlJc w:val="left"/>
    </w:lvl>
    <w:lvl w:ilvl="7" w:tplc="02B2C584">
      <w:start w:val="1"/>
      <w:numFmt w:val="bullet"/>
      <w:lvlText w:val=""/>
      <w:lvlJc w:val="left"/>
    </w:lvl>
    <w:lvl w:ilvl="8" w:tplc="E97CD2E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236C442C">
      <w:start w:val="1"/>
      <w:numFmt w:val="bullet"/>
      <w:lvlText w:val="П"/>
      <w:lvlJc w:val="left"/>
    </w:lvl>
    <w:lvl w:ilvl="1" w:tplc="9B76AC2A">
      <w:start w:val="1"/>
      <w:numFmt w:val="bullet"/>
      <w:lvlText w:val=""/>
      <w:lvlJc w:val="left"/>
    </w:lvl>
    <w:lvl w:ilvl="2" w:tplc="66EE3586">
      <w:start w:val="1"/>
      <w:numFmt w:val="bullet"/>
      <w:lvlText w:val=""/>
      <w:lvlJc w:val="left"/>
    </w:lvl>
    <w:lvl w:ilvl="3" w:tplc="D0307C86">
      <w:start w:val="1"/>
      <w:numFmt w:val="bullet"/>
      <w:lvlText w:val=""/>
      <w:lvlJc w:val="left"/>
    </w:lvl>
    <w:lvl w:ilvl="4" w:tplc="94A28A26">
      <w:start w:val="1"/>
      <w:numFmt w:val="bullet"/>
      <w:lvlText w:val=""/>
      <w:lvlJc w:val="left"/>
    </w:lvl>
    <w:lvl w:ilvl="5" w:tplc="577ED0F8">
      <w:start w:val="1"/>
      <w:numFmt w:val="bullet"/>
      <w:lvlText w:val=""/>
      <w:lvlJc w:val="left"/>
    </w:lvl>
    <w:lvl w:ilvl="6" w:tplc="69204BD2">
      <w:start w:val="1"/>
      <w:numFmt w:val="bullet"/>
      <w:lvlText w:val=""/>
      <w:lvlJc w:val="left"/>
    </w:lvl>
    <w:lvl w:ilvl="7" w:tplc="08006058">
      <w:start w:val="1"/>
      <w:numFmt w:val="bullet"/>
      <w:lvlText w:val=""/>
      <w:lvlJc w:val="left"/>
    </w:lvl>
    <w:lvl w:ilvl="8" w:tplc="636C9E8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CA9A0886">
      <w:start w:val="1"/>
      <w:numFmt w:val="bullet"/>
      <w:lvlText w:val="-"/>
      <w:lvlJc w:val="left"/>
    </w:lvl>
    <w:lvl w:ilvl="1" w:tplc="7B06328A">
      <w:start w:val="1"/>
      <w:numFmt w:val="bullet"/>
      <w:lvlText w:val=""/>
      <w:lvlJc w:val="left"/>
    </w:lvl>
    <w:lvl w:ilvl="2" w:tplc="3F0C21A8">
      <w:start w:val="1"/>
      <w:numFmt w:val="bullet"/>
      <w:lvlText w:val=""/>
      <w:lvlJc w:val="left"/>
    </w:lvl>
    <w:lvl w:ilvl="3" w:tplc="8F4E39EC">
      <w:start w:val="1"/>
      <w:numFmt w:val="bullet"/>
      <w:lvlText w:val=""/>
      <w:lvlJc w:val="left"/>
    </w:lvl>
    <w:lvl w:ilvl="4" w:tplc="96221F72">
      <w:start w:val="1"/>
      <w:numFmt w:val="bullet"/>
      <w:lvlText w:val=""/>
      <w:lvlJc w:val="left"/>
    </w:lvl>
    <w:lvl w:ilvl="5" w:tplc="BE52E8C8">
      <w:start w:val="1"/>
      <w:numFmt w:val="bullet"/>
      <w:lvlText w:val=""/>
      <w:lvlJc w:val="left"/>
    </w:lvl>
    <w:lvl w:ilvl="6" w:tplc="F52A11DC">
      <w:start w:val="1"/>
      <w:numFmt w:val="bullet"/>
      <w:lvlText w:val=""/>
      <w:lvlJc w:val="left"/>
    </w:lvl>
    <w:lvl w:ilvl="7" w:tplc="66F40F42">
      <w:start w:val="1"/>
      <w:numFmt w:val="bullet"/>
      <w:lvlText w:val=""/>
      <w:lvlJc w:val="left"/>
    </w:lvl>
    <w:lvl w:ilvl="8" w:tplc="C2E68D1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14EE54DE">
      <w:start w:val="8"/>
      <w:numFmt w:val="decimal"/>
      <w:lvlText w:val="%1."/>
      <w:lvlJc w:val="left"/>
    </w:lvl>
    <w:lvl w:ilvl="1" w:tplc="2EAA7F3E">
      <w:start w:val="1"/>
      <w:numFmt w:val="bullet"/>
      <w:lvlText w:val=""/>
      <w:lvlJc w:val="left"/>
    </w:lvl>
    <w:lvl w:ilvl="2" w:tplc="047C42FE">
      <w:start w:val="1"/>
      <w:numFmt w:val="bullet"/>
      <w:lvlText w:val=""/>
      <w:lvlJc w:val="left"/>
    </w:lvl>
    <w:lvl w:ilvl="3" w:tplc="978C85B8">
      <w:start w:val="1"/>
      <w:numFmt w:val="bullet"/>
      <w:lvlText w:val=""/>
      <w:lvlJc w:val="left"/>
    </w:lvl>
    <w:lvl w:ilvl="4" w:tplc="44C0D732">
      <w:start w:val="1"/>
      <w:numFmt w:val="bullet"/>
      <w:lvlText w:val=""/>
      <w:lvlJc w:val="left"/>
    </w:lvl>
    <w:lvl w:ilvl="5" w:tplc="2586F9EA">
      <w:start w:val="1"/>
      <w:numFmt w:val="bullet"/>
      <w:lvlText w:val=""/>
      <w:lvlJc w:val="left"/>
    </w:lvl>
    <w:lvl w:ilvl="6" w:tplc="25A8F2A4">
      <w:start w:val="1"/>
      <w:numFmt w:val="bullet"/>
      <w:lvlText w:val=""/>
      <w:lvlJc w:val="left"/>
    </w:lvl>
    <w:lvl w:ilvl="7" w:tplc="1BA86C98">
      <w:start w:val="1"/>
      <w:numFmt w:val="bullet"/>
      <w:lvlText w:val=""/>
      <w:lvlJc w:val="left"/>
    </w:lvl>
    <w:lvl w:ilvl="8" w:tplc="91AAA9C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38AB5A2">
      <w:start w:val="9"/>
      <w:numFmt w:val="decimal"/>
      <w:lvlText w:val="%1."/>
      <w:lvlJc w:val="left"/>
    </w:lvl>
    <w:lvl w:ilvl="1" w:tplc="942CC538">
      <w:start w:val="1"/>
      <w:numFmt w:val="bullet"/>
      <w:lvlText w:val=""/>
      <w:lvlJc w:val="left"/>
    </w:lvl>
    <w:lvl w:ilvl="2" w:tplc="6ED2D11A">
      <w:start w:val="1"/>
      <w:numFmt w:val="bullet"/>
      <w:lvlText w:val=""/>
      <w:lvlJc w:val="left"/>
    </w:lvl>
    <w:lvl w:ilvl="3" w:tplc="4B8CC510">
      <w:start w:val="1"/>
      <w:numFmt w:val="bullet"/>
      <w:lvlText w:val=""/>
      <w:lvlJc w:val="left"/>
    </w:lvl>
    <w:lvl w:ilvl="4" w:tplc="A4C82486">
      <w:start w:val="1"/>
      <w:numFmt w:val="bullet"/>
      <w:lvlText w:val=""/>
      <w:lvlJc w:val="left"/>
    </w:lvl>
    <w:lvl w:ilvl="5" w:tplc="6F765EE0">
      <w:start w:val="1"/>
      <w:numFmt w:val="bullet"/>
      <w:lvlText w:val=""/>
      <w:lvlJc w:val="left"/>
    </w:lvl>
    <w:lvl w:ilvl="6" w:tplc="4C6A0C7C">
      <w:start w:val="1"/>
      <w:numFmt w:val="bullet"/>
      <w:lvlText w:val=""/>
      <w:lvlJc w:val="left"/>
    </w:lvl>
    <w:lvl w:ilvl="7" w:tplc="547C7368">
      <w:start w:val="1"/>
      <w:numFmt w:val="bullet"/>
      <w:lvlText w:val=""/>
      <w:lvlJc w:val="left"/>
    </w:lvl>
    <w:lvl w:ilvl="8" w:tplc="D3CE29E0">
      <w:start w:val="1"/>
      <w:numFmt w:val="bullet"/>
      <w:lvlText w:val=""/>
      <w:lvlJc w:val="left"/>
    </w:lvl>
  </w:abstractNum>
  <w:abstractNum w:abstractNumId="18" w15:restartNumberingAfterBreak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038"/>
    <w:rsid w:val="000217C7"/>
    <w:rsid w:val="000A0894"/>
    <w:rsid w:val="000C633F"/>
    <w:rsid w:val="00212A7F"/>
    <w:rsid w:val="00282624"/>
    <w:rsid w:val="002A102C"/>
    <w:rsid w:val="002C67CB"/>
    <w:rsid w:val="002E2FB8"/>
    <w:rsid w:val="002E72F9"/>
    <w:rsid w:val="003324DA"/>
    <w:rsid w:val="00414DAD"/>
    <w:rsid w:val="00465318"/>
    <w:rsid w:val="004A7268"/>
    <w:rsid w:val="005877D6"/>
    <w:rsid w:val="006668C4"/>
    <w:rsid w:val="00677AF0"/>
    <w:rsid w:val="006F1520"/>
    <w:rsid w:val="0078465E"/>
    <w:rsid w:val="0084313F"/>
    <w:rsid w:val="00862038"/>
    <w:rsid w:val="008A3CB4"/>
    <w:rsid w:val="008E42F1"/>
    <w:rsid w:val="009230D8"/>
    <w:rsid w:val="009842B8"/>
    <w:rsid w:val="009C0D41"/>
    <w:rsid w:val="00A94BD4"/>
    <w:rsid w:val="00AB3BE5"/>
    <w:rsid w:val="00AD12E4"/>
    <w:rsid w:val="00AD6CA9"/>
    <w:rsid w:val="00BB7A92"/>
    <w:rsid w:val="00BE65C2"/>
    <w:rsid w:val="00DA7E00"/>
    <w:rsid w:val="00DD04A8"/>
    <w:rsid w:val="00F6440C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954E25-BFC2-4095-A1FF-3578841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4A72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DA7E00"/>
  </w:style>
  <w:style w:type="paragraph" w:customStyle="1" w:styleId="ConsPlusNormal">
    <w:name w:val="ConsPlusNormal"/>
    <w:link w:val="ConsPlusNormal0"/>
    <w:uiPriority w:val="99"/>
    <w:qFormat/>
    <w:rsid w:val="00DA7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E00"/>
    <w:pPr>
      <w:widowControl/>
      <w:suppressAutoHyphens/>
      <w:ind w:firstLine="720"/>
      <w:jc w:val="both"/>
    </w:pPr>
    <w:rPr>
      <w:rFonts w:ascii="Tahoma" w:eastAsia="Calibri" w:hAnsi="Tahoma" w:cs="Tahoma"/>
      <w:color w:val="auto"/>
      <w:sz w:val="16"/>
      <w:szCs w:val="16"/>
      <w:lang w:eastAsia="ar-SA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00"/>
    <w:rPr>
      <w:rFonts w:ascii="Tahoma" w:eastAsia="Calibri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A7E00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7E00"/>
    <w:pPr>
      <w:widowControl/>
      <w:tabs>
        <w:tab w:val="center" w:pos="4677"/>
        <w:tab w:val="right" w:pos="9355"/>
      </w:tabs>
      <w:suppressAutoHyphens/>
      <w:ind w:firstLine="720"/>
      <w:jc w:val="both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A7E00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DA7E00"/>
    <w:pPr>
      <w:widowControl/>
      <w:tabs>
        <w:tab w:val="center" w:pos="4677"/>
        <w:tab w:val="right" w:pos="9355"/>
      </w:tabs>
      <w:suppressAutoHyphens/>
      <w:ind w:firstLine="720"/>
      <w:jc w:val="both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A7E00"/>
    <w:rPr>
      <w:rFonts w:ascii="Calibri" w:eastAsia="Calibri" w:hAnsi="Calibri" w:cs="Times New Roman"/>
      <w:lang w:eastAsia="ar-SA"/>
    </w:rPr>
  </w:style>
  <w:style w:type="character" w:styleId="ab">
    <w:name w:val="annotation reference"/>
    <w:basedOn w:val="a0"/>
    <w:uiPriority w:val="99"/>
    <w:semiHidden/>
    <w:unhideWhenUsed/>
    <w:rsid w:val="00DA7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7E00"/>
    <w:pPr>
      <w:widowControl/>
      <w:suppressAutoHyphens/>
      <w:ind w:firstLine="720"/>
      <w:jc w:val="both"/>
    </w:pPr>
    <w:rPr>
      <w:rFonts w:ascii="Calibri" w:eastAsia="Calibri" w:hAnsi="Calibri" w:cs="Times New Roman"/>
      <w:color w:val="auto"/>
      <w:sz w:val="20"/>
      <w:szCs w:val="20"/>
      <w:lang w:eastAsia="ar-SA" w:bidi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7E00"/>
    <w:rPr>
      <w:rFonts w:ascii="Calibri" w:eastAsia="Calibri" w:hAnsi="Calibri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7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7E00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DA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A7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af2">
    <w:name w:val="По умолчанию"/>
    <w:rsid w:val="00DA7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85B80666AE4B6E4C4EBBC83A33DA115673261AAB6883136025C4C0CF08AE94273A2C1403DC3A01E1D7B494675SCJ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2019-08-30T13:40:00Z</cp:lastPrinted>
  <dcterms:created xsi:type="dcterms:W3CDTF">2019-08-27T06:07:00Z</dcterms:created>
  <dcterms:modified xsi:type="dcterms:W3CDTF">2019-09-19T06:56:00Z</dcterms:modified>
</cp:coreProperties>
</file>